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CB3" w:rsidRDefault="00051CB3">
      <w:bookmarkStart w:id="0" w:name="_GoBack"/>
      <w:bookmarkEnd w:id="0"/>
    </w:p>
    <w:p w:rsidR="00051CB3" w:rsidRDefault="00051CB3">
      <w:pPr>
        <w:rPr>
          <w:b/>
          <w:bCs/>
        </w:rPr>
      </w:pPr>
      <w:r>
        <w:rPr>
          <w:b/>
          <w:sz w:val="28"/>
        </w:rPr>
        <w:t xml:space="preserve">Vaje </w:t>
      </w:r>
      <w:r w:rsidR="00005696">
        <w:rPr>
          <w:b/>
          <w:sz w:val="28"/>
        </w:rPr>
        <w:t>Upravno procesno pravo</w:t>
      </w:r>
      <w:r>
        <w:rPr>
          <w:b/>
          <w:sz w:val="28"/>
        </w:rPr>
        <w:t>: Vročanje</w:t>
      </w:r>
    </w:p>
    <w:p w:rsidR="00051CB3" w:rsidRDefault="00051CB3"/>
    <w:p w:rsidR="00051CB3" w:rsidRDefault="00051CB3"/>
    <w:p w:rsidR="00051CB3" w:rsidRDefault="00051CB3" w:rsidP="005C6BBE">
      <w:pPr>
        <w:numPr>
          <w:ilvl w:val="0"/>
          <w:numId w:val="5"/>
        </w:numPr>
      </w:pPr>
      <w:r>
        <w:t>Načelnik upravne enote je izdal odločbo o dovoljenju za stalno prebivanje tujca v Republiki Sloveniji in jo poslal tej osebi. Ker je bilo ugotovljeno, da ta oseba ne stanuje več na tem naslovu, je bila odločba vrnjena upravni enoti. Po vrnitvi odločbe si je načelnik premislil in je to odločbo spremenil, prejšnjo varianto odločbe pa uničil. Ali je ravnal zakonito? Zakaj?</w:t>
      </w:r>
    </w:p>
    <w:p w:rsidR="00051CB3" w:rsidRDefault="00051CB3"/>
    <w:p w:rsidR="00005696" w:rsidRDefault="00005696" w:rsidP="005C6BBE">
      <w:pPr>
        <w:numPr>
          <w:ilvl w:val="0"/>
          <w:numId w:val="5"/>
        </w:numPr>
      </w:pPr>
      <w:r>
        <w:t>Občina je po običajni pošti prejela gradbeno dovoljenje za gradnjo, ki se bo vršila na ozemlju te občine. Ker se s tem gradbenim dovoljenjem ne strinja, razmišlja o vložitvi pritožbe, ker naj bi ji upravni organ s to vročitvijo priznal položaj stranke v postopku. Ali je to stališče občine pravilno? Pojasni.</w:t>
      </w:r>
    </w:p>
    <w:p w:rsidR="00005696" w:rsidRDefault="00005696" w:rsidP="00005696">
      <w:pPr>
        <w:pStyle w:val="Odstavekseznama"/>
      </w:pPr>
    </w:p>
    <w:p w:rsidR="00005696" w:rsidRDefault="00005696" w:rsidP="005C6BBE">
      <w:pPr>
        <w:numPr>
          <w:ilvl w:val="0"/>
          <w:numId w:val="5"/>
        </w:numPr>
      </w:pPr>
      <w:r>
        <w:t xml:space="preserve">Na vratih stranke se je v soboto ob 23. uri pojavila uradna oseba in ji izročila sklep o privedbi na ustno obravnavo pred pristojnim upravnim organom ob 23.30. uri istega dne. Stranka se s tem ne strinja in je tej uradni osebi izjavila, da se zoper sklep pritožuje. Ali bo stranka vseeno privedena na obravnavo? Pojasni. </w:t>
      </w:r>
    </w:p>
    <w:p w:rsidR="00005696" w:rsidRDefault="00005696" w:rsidP="00005696">
      <w:pPr>
        <w:pStyle w:val="Telobesedila"/>
        <w:rPr>
          <w:b w:val="0"/>
        </w:rPr>
      </w:pPr>
    </w:p>
    <w:p w:rsidR="00005696" w:rsidRPr="00005696" w:rsidRDefault="00005696" w:rsidP="005C6BBE">
      <w:pPr>
        <w:numPr>
          <w:ilvl w:val="0"/>
          <w:numId w:val="5"/>
        </w:numPr>
      </w:pPr>
      <w:r w:rsidRPr="00005696">
        <w:t>Pooblaščeni vročevalec želi vročiti odločbo stranki, čeprav ima ta postavljenega pooblaščenca za ta upravni postopek. Kako lahko ravna stranka, da čim bolj zavaruje svoj pravni položaj? Pojasni.</w:t>
      </w:r>
    </w:p>
    <w:p w:rsidR="00005696" w:rsidRPr="00005696" w:rsidRDefault="00005696" w:rsidP="00005696"/>
    <w:p w:rsidR="00051CB3" w:rsidRDefault="00051CB3" w:rsidP="005C6BBE">
      <w:pPr>
        <w:numPr>
          <w:ilvl w:val="0"/>
          <w:numId w:val="5"/>
        </w:numPr>
      </w:pPr>
      <w:r>
        <w:t>Organ socialnega varstva, ki je po uradni dolžnosti vodil postopek o romskih družinah F, G in H je po izdaji odločbe ugotovil, da so vse osebe zapustile kraj svojega prebivanja in se preselile na neznano lokacijo. Kako bo ravnal organ? Pojasni.</w:t>
      </w:r>
    </w:p>
    <w:p w:rsidR="00051CB3" w:rsidRDefault="00051CB3">
      <w:pPr>
        <w:pStyle w:val="Telobesedila"/>
        <w:ind w:left="360"/>
        <w:rPr>
          <w:b w:val="0"/>
        </w:rPr>
      </w:pPr>
    </w:p>
    <w:p w:rsidR="00051CB3" w:rsidRDefault="00051CB3" w:rsidP="005C6BBE">
      <w:pPr>
        <w:pStyle w:val="Telobesedila"/>
        <w:numPr>
          <w:ilvl w:val="0"/>
          <w:numId w:val="5"/>
        </w:numPr>
        <w:rPr>
          <w:b w:val="0"/>
        </w:rPr>
      </w:pPr>
      <w:r>
        <w:rPr>
          <w:b w:val="0"/>
        </w:rPr>
        <w:t>Udeleženec v postopku za odmero dohodnine je spremenil svoje prebivališče. Ko je davčni organ ugotovil, da ga ni mogoče najti na njegovem naslovu je vročitev opravil z objavo na oglasni deski. Ali je ravnal pravilno?</w:t>
      </w:r>
    </w:p>
    <w:p w:rsidR="00051CB3" w:rsidRDefault="00051CB3"/>
    <w:p w:rsidR="00051CB3" w:rsidRDefault="00051CB3" w:rsidP="005C6BBE">
      <w:pPr>
        <w:pStyle w:val="Telobesedila"/>
        <w:numPr>
          <w:ilvl w:val="0"/>
          <w:numId w:val="5"/>
        </w:numPr>
        <w:rPr>
          <w:b w:val="0"/>
        </w:rPr>
      </w:pPr>
      <w:r>
        <w:rPr>
          <w:b w:val="0"/>
        </w:rPr>
        <w:t>Stranka se je v postopku pridobivanja gradbenega dovoljenja v času do izdaje te upravne odločbe preselila, svoje spremembe prebivališča pa ni javila organu, ki vodi postopek. Organ tudi na podlagi poizvedovanja ni uspel ugotoviti novega prebivališča, tako da je bila odločba v tem primeru izdana brez zaslišanja stranke. Ali to pomeni protizakonito ravnanje organa?</w:t>
      </w:r>
    </w:p>
    <w:p w:rsidR="00051CB3" w:rsidRDefault="00051CB3"/>
    <w:p w:rsidR="00051CB3" w:rsidRDefault="00051CB3"/>
    <w:sectPr w:rsidR="00051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3F5"/>
    <w:multiLevelType w:val="hybridMultilevel"/>
    <w:tmpl w:val="400A1C7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1FC3171"/>
    <w:multiLevelType w:val="hybridMultilevel"/>
    <w:tmpl w:val="FC8E7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365783"/>
    <w:multiLevelType w:val="hybridMultilevel"/>
    <w:tmpl w:val="4DA6508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2C74596"/>
    <w:multiLevelType w:val="hybridMultilevel"/>
    <w:tmpl w:val="98D80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E7E3020"/>
    <w:multiLevelType w:val="hybridMultilevel"/>
    <w:tmpl w:val="61D464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C6"/>
    <w:rsid w:val="00005696"/>
    <w:rsid w:val="00051CB3"/>
    <w:rsid w:val="00415F6A"/>
    <w:rsid w:val="004326B0"/>
    <w:rsid w:val="00517714"/>
    <w:rsid w:val="005C6BBE"/>
    <w:rsid w:val="007048F6"/>
    <w:rsid w:val="009868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B8C2C4-49CA-4BF9-920B-6D374416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rPr>
      <w:b/>
      <w:bCs/>
    </w:rPr>
  </w:style>
  <w:style w:type="paragraph" w:styleId="Odstavekseznama">
    <w:name w:val="List Paragraph"/>
    <w:basedOn w:val="Navaden"/>
    <w:uiPriority w:val="34"/>
    <w:qFormat/>
    <w:rsid w:val="00005696"/>
    <w:pPr>
      <w:ind w:left="72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Pregled spisov in obvestila o poteku postopka</vt:lpstr>
    </vt:vector>
  </TitlesOfParts>
  <Company>Pravna fakulteta</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spisov in obvestila o poteku postopka</dc:title>
  <dc:creator>ekersevan</dc:creator>
  <cp:lastModifiedBy>Patricij Maček</cp:lastModifiedBy>
  <cp:revision>2</cp:revision>
  <cp:lastPrinted>2004-12-07T09:08:00Z</cp:lastPrinted>
  <dcterms:created xsi:type="dcterms:W3CDTF">2015-05-27T21:07:00Z</dcterms:created>
  <dcterms:modified xsi:type="dcterms:W3CDTF">2015-05-27T21:07:00Z</dcterms:modified>
</cp:coreProperties>
</file>