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10" w:rsidRDefault="00B22010" w:rsidP="00B22010">
      <w:pPr>
        <w:jc w:val="center"/>
      </w:pPr>
    </w:p>
    <w:p w:rsidR="00715F73" w:rsidRDefault="00715F73" w:rsidP="00B22010">
      <w:pPr>
        <w:jc w:val="center"/>
      </w:pPr>
    </w:p>
    <w:p w:rsidR="00F1084A" w:rsidRDefault="00715F73" w:rsidP="00B22010">
      <w:pPr>
        <w:jc w:val="center"/>
      </w:pPr>
      <w:r w:rsidRPr="00715F73">
        <w:rPr>
          <w:noProof/>
          <w:lang w:eastAsia="sl-SI"/>
        </w:rPr>
        <w:drawing>
          <wp:inline distT="0" distB="0" distL="0" distR="0">
            <wp:extent cx="2228850" cy="1075550"/>
            <wp:effectExtent l="0" t="0" r="0" b="0"/>
            <wp:docPr id="7" name="Slika 7" descr="C:\Users\SEVEN~1.RYA\AppData\Local\Temp\7zO0057E62E\logo-um-f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1.RYA\AppData\Local\Temp\7zO0057E62E\logo-um-fo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1689" cy="1086571"/>
                    </a:xfrm>
                    <a:prstGeom prst="rect">
                      <a:avLst/>
                    </a:prstGeom>
                    <a:noFill/>
                    <a:ln>
                      <a:noFill/>
                    </a:ln>
                  </pic:spPr>
                </pic:pic>
              </a:graphicData>
            </a:graphic>
          </wp:inline>
        </w:drawing>
      </w:r>
    </w:p>
    <w:p w:rsidR="00B22010" w:rsidRDefault="00B22010" w:rsidP="006837C4"/>
    <w:p w:rsidR="00B22010" w:rsidRDefault="00B22010" w:rsidP="006837C4"/>
    <w:p w:rsidR="009C4F62" w:rsidRPr="00834A53" w:rsidRDefault="009C4F62" w:rsidP="009C4F62">
      <w:pPr>
        <w:spacing w:after="0" w:line="240" w:lineRule="auto"/>
        <w:jc w:val="center"/>
        <w:rPr>
          <w:rFonts w:eastAsia="Times New Roman"/>
          <w:b/>
          <w:lang w:eastAsia="sl-SI"/>
        </w:rPr>
      </w:pPr>
      <w:r w:rsidRPr="00834A53">
        <w:rPr>
          <w:rFonts w:eastAsia="Times New Roman"/>
          <w:b/>
          <w:lang w:eastAsia="sl-SI"/>
        </w:rPr>
        <w:t>VABILO ŠTUDENTOM</w:t>
      </w:r>
    </w:p>
    <w:p w:rsidR="00167C1A" w:rsidRDefault="00167C1A" w:rsidP="009C4F62">
      <w:pPr>
        <w:spacing w:after="0" w:line="240" w:lineRule="auto"/>
        <w:jc w:val="center"/>
        <w:rPr>
          <w:rFonts w:eastAsia="Times New Roman"/>
          <w:lang w:eastAsia="sl-SI"/>
        </w:rPr>
      </w:pPr>
      <w:r>
        <w:rPr>
          <w:rFonts w:eastAsia="Times New Roman"/>
          <w:lang w:eastAsia="sl-SI"/>
        </w:rPr>
        <w:t>ZA SODELOVANJE PRI IZVJANJU PROJEKTA</w:t>
      </w:r>
    </w:p>
    <w:p w:rsidR="00167C1A" w:rsidRDefault="00167C1A" w:rsidP="009C4F62">
      <w:pPr>
        <w:spacing w:after="0" w:line="240" w:lineRule="auto"/>
        <w:jc w:val="center"/>
        <w:rPr>
          <w:rFonts w:eastAsia="Times New Roman"/>
          <w:lang w:eastAsia="sl-SI"/>
        </w:rPr>
      </w:pPr>
    </w:p>
    <w:p w:rsidR="00167C1A" w:rsidRPr="00167C1A" w:rsidRDefault="00167C1A" w:rsidP="00167C1A">
      <w:pPr>
        <w:jc w:val="center"/>
        <w:rPr>
          <w:rFonts w:cs="Calibri"/>
          <w:b/>
          <w:sz w:val="32"/>
          <w:szCs w:val="32"/>
        </w:rPr>
      </w:pPr>
      <w:r w:rsidRPr="00167C1A">
        <w:rPr>
          <w:rFonts w:cs="Calibri"/>
          <w:b/>
          <w:sz w:val="32"/>
          <w:szCs w:val="32"/>
        </w:rPr>
        <w:t>Vzpostavitev podpornega e-okolja deležnikov za celovito ureditev delovnega in bivalnega okolja v času Covid-19</w:t>
      </w:r>
    </w:p>
    <w:p w:rsidR="00167C1A" w:rsidRPr="00BB06B8" w:rsidRDefault="00167C1A" w:rsidP="00167C1A">
      <w:pPr>
        <w:jc w:val="center"/>
        <w:rPr>
          <w:rFonts w:cs="Calibri"/>
          <w:b/>
          <w:sz w:val="20"/>
          <w:szCs w:val="20"/>
        </w:rPr>
      </w:pPr>
      <w:r w:rsidRPr="00BB06B8">
        <w:rPr>
          <w:rFonts w:cs="Calibri"/>
          <w:b/>
          <w:sz w:val="20"/>
          <w:szCs w:val="20"/>
        </w:rPr>
        <w:t>na podlagi javnega razpisa</w:t>
      </w:r>
    </w:p>
    <w:p w:rsidR="00167C1A" w:rsidRDefault="00167C1A" w:rsidP="00167C1A">
      <w:pPr>
        <w:jc w:val="center"/>
        <w:rPr>
          <w:rFonts w:cs="Calibri"/>
          <w:b/>
          <w:color w:val="000000"/>
          <w:sz w:val="24"/>
          <w:szCs w:val="24"/>
        </w:rPr>
      </w:pPr>
      <w:bookmarkStart w:id="0" w:name="_Hlk111116248"/>
      <w:r w:rsidRPr="009F3861">
        <w:rPr>
          <w:rFonts w:cs="Calibri"/>
          <w:b/>
          <w:color w:val="000000"/>
          <w:sz w:val="24"/>
          <w:szCs w:val="24"/>
        </w:rPr>
        <w:t>»Projektno delo za pridobitev praktičnih izkušenj in znanj študentov v delovnem okolju 2022/2023«</w:t>
      </w:r>
      <w:bookmarkEnd w:id="0"/>
    </w:p>
    <w:p w:rsidR="00167C1A" w:rsidRDefault="00167C1A" w:rsidP="00167C1A">
      <w:pPr>
        <w:jc w:val="center"/>
        <w:rPr>
          <w:rFonts w:cs="Calibri"/>
          <w:b/>
          <w:color w:val="000000"/>
          <w:sz w:val="24"/>
          <w:szCs w:val="24"/>
        </w:rPr>
      </w:pPr>
      <w:r>
        <w:rPr>
          <w:rFonts w:cs="Calibri"/>
          <w:b/>
          <w:color w:val="000000"/>
          <w:sz w:val="24"/>
          <w:szCs w:val="24"/>
        </w:rPr>
        <w:t>PDŠ UM 2022/2023</w:t>
      </w:r>
    </w:p>
    <w:p w:rsidR="00167C1A" w:rsidRPr="00BB06B8" w:rsidRDefault="00167C1A" w:rsidP="00167C1A">
      <w:pPr>
        <w:jc w:val="center"/>
        <w:rPr>
          <w:rFonts w:cs="Calibri"/>
          <w:i/>
          <w:sz w:val="20"/>
          <w:szCs w:val="20"/>
        </w:rPr>
      </w:pPr>
      <w:r w:rsidRPr="00BB06B8">
        <w:rPr>
          <w:rFonts w:cs="Calibri"/>
          <w:i/>
          <w:sz w:val="20"/>
          <w:szCs w:val="20"/>
        </w:rPr>
        <w:t>v okviru</w:t>
      </w:r>
    </w:p>
    <w:p w:rsidR="00715F73" w:rsidRDefault="00167C1A" w:rsidP="00167C1A">
      <w:pPr>
        <w:jc w:val="center"/>
        <w:rPr>
          <w:rFonts w:cs="Calibri"/>
          <w:i/>
          <w:color w:val="000000"/>
          <w:sz w:val="20"/>
          <w:szCs w:val="20"/>
        </w:rPr>
      </w:pPr>
      <w:r w:rsidRPr="00BB06B8">
        <w:rPr>
          <w:rFonts w:cs="Calibri"/>
          <w:i/>
          <w:sz w:val="20"/>
          <w:szCs w:val="20"/>
        </w:rPr>
        <w:t>Operativnega programa za izvajanje</w:t>
      </w:r>
      <w:r w:rsidRPr="00BB06B8">
        <w:rPr>
          <w:rFonts w:cs="Calibri"/>
          <w:i/>
          <w:color w:val="000000"/>
          <w:sz w:val="20"/>
          <w:szCs w:val="20"/>
        </w:rPr>
        <w:t xml:space="preserve"> Evropske kohezijske politike v obdobju 2014 </w:t>
      </w:r>
      <w:r w:rsidR="00715F73">
        <w:rPr>
          <w:rFonts w:cs="Calibri"/>
          <w:i/>
          <w:color w:val="000000"/>
          <w:sz w:val="20"/>
          <w:szCs w:val="20"/>
        </w:rPr>
        <w:t>–</w:t>
      </w:r>
      <w:r w:rsidRPr="00BB06B8">
        <w:rPr>
          <w:rFonts w:cs="Calibri"/>
          <w:i/>
          <w:color w:val="000000"/>
          <w:sz w:val="20"/>
          <w:szCs w:val="20"/>
        </w:rPr>
        <w:t xml:space="preserve"> 2020</w:t>
      </w:r>
    </w:p>
    <w:p w:rsidR="00715F73" w:rsidRDefault="00715F73">
      <w:pPr>
        <w:spacing w:after="0" w:line="240" w:lineRule="auto"/>
        <w:rPr>
          <w:rFonts w:cs="Calibri"/>
          <w:i/>
          <w:color w:val="000000"/>
          <w:sz w:val="20"/>
          <w:szCs w:val="20"/>
        </w:rPr>
      </w:pPr>
      <w:r>
        <w:rPr>
          <w:rFonts w:cs="Calibri"/>
          <w:i/>
          <w:color w:val="000000"/>
          <w:sz w:val="20"/>
          <w:szCs w:val="20"/>
        </w:rPr>
        <w:br w:type="page"/>
      </w:r>
    </w:p>
    <w:p w:rsidR="009C4F62" w:rsidRDefault="00575ED8" w:rsidP="009C4F62">
      <w:pPr>
        <w:spacing w:after="0" w:line="240" w:lineRule="auto"/>
        <w:rPr>
          <w:rFonts w:eastAsia="Times New Roman"/>
          <w:lang w:eastAsia="sl-SI"/>
        </w:rPr>
      </w:pPr>
      <w:r>
        <w:rPr>
          <w:rFonts w:eastAsia="Times New Roman"/>
          <w:lang w:eastAsia="sl-SI"/>
        </w:rPr>
        <w:lastRenderedPageBreak/>
        <w:t>Spoštovan</w:t>
      </w:r>
      <w:r w:rsidR="00243060">
        <w:rPr>
          <w:rFonts w:eastAsia="Times New Roman"/>
          <w:lang w:eastAsia="sl-SI"/>
        </w:rPr>
        <w:t>i</w:t>
      </w:r>
      <w:r>
        <w:rPr>
          <w:rFonts w:eastAsia="Times New Roman"/>
          <w:lang w:eastAsia="sl-SI"/>
        </w:rPr>
        <w:t xml:space="preserve"> študent</w:t>
      </w:r>
      <w:r w:rsidR="00243060">
        <w:rPr>
          <w:rFonts w:eastAsia="Times New Roman"/>
          <w:lang w:eastAsia="sl-SI"/>
        </w:rPr>
        <w:t>i</w:t>
      </w:r>
      <w:r w:rsidR="00167C1A">
        <w:rPr>
          <w:rFonts w:eastAsia="Times New Roman"/>
          <w:lang w:eastAsia="sl-SI"/>
        </w:rPr>
        <w:t>_ke</w:t>
      </w:r>
      <w:r w:rsidR="009C4F62">
        <w:rPr>
          <w:rFonts w:eastAsia="Times New Roman"/>
          <w:lang w:eastAsia="sl-SI"/>
        </w:rPr>
        <w:t>,</w:t>
      </w:r>
    </w:p>
    <w:p w:rsidR="009C4F62" w:rsidRDefault="009C4F62" w:rsidP="009C4F62">
      <w:pPr>
        <w:rPr>
          <w:b/>
        </w:rPr>
      </w:pPr>
    </w:p>
    <w:p w:rsidR="00167C1A" w:rsidRDefault="0003388E" w:rsidP="00243060">
      <w:pPr>
        <w:jc w:val="both"/>
      </w:pPr>
      <w:r>
        <w:t>Univerza v Mariboru</w:t>
      </w:r>
      <w:r w:rsidR="00167C1A">
        <w:t>,</w:t>
      </w:r>
      <w:r>
        <w:t xml:space="preserve"> </w:t>
      </w:r>
      <w:r w:rsidR="009C4F62">
        <w:t xml:space="preserve">Fakulteta za organizacijske vede v sodelovanju </w:t>
      </w:r>
      <w:r w:rsidR="00167C1A">
        <w:t xml:space="preserve">s partnerjem iz gospodarstva </w:t>
      </w:r>
      <w:r w:rsidR="00167C1A" w:rsidRPr="00167C1A">
        <w:t>APARATI, prodaja pohištva po meri in bele tehnike d.o.o.</w:t>
      </w:r>
      <w:r w:rsidR="00E70866">
        <w:t>, razpisuje</w:t>
      </w:r>
      <w:r w:rsidR="009C4F62">
        <w:t xml:space="preserve"> v okviru programa </w:t>
      </w:r>
      <w:r w:rsidR="00167C1A" w:rsidRPr="00167C1A">
        <w:t>»Projektno delo za pridobitev praktičnih izkušenj in znanj študentov v delovnem okolju 2022/2023«</w:t>
      </w:r>
      <w:r w:rsidR="009C4F62">
        <w:t xml:space="preserve"> </w:t>
      </w:r>
      <w:r w:rsidR="00E70866">
        <w:t>plačan</w:t>
      </w:r>
      <w:r w:rsidR="00243060">
        <w:t>o</w:t>
      </w:r>
      <w:r w:rsidR="00E70866">
        <w:t xml:space="preserve"> raziskovaln</w:t>
      </w:r>
      <w:r w:rsidR="00243060">
        <w:t>o delo</w:t>
      </w:r>
      <w:r w:rsidR="00C51404">
        <w:t>, in sicer</w:t>
      </w:r>
      <w:r w:rsidR="00877CFD">
        <w:t xml:space="preserve"> </w:t>
      </w:r>
      <w:r>
        <w:t>za študent</w:t>
      </w:r>
      <w:r w:rsidR="00C51404">
        <w:t>e</w:t>
      </w:r>
      <w:r w:rsidR="00167C1A">
        <w:t>_ke</w:t>
      </w:r>
      <w:r>
        <w:t xml:space="preserve"> </w:t>
      </w:r>
      <w:r w:rsidR="006B649D">
        <w:t>(10</w:t>
      </w:r>
      <w:r w:rsidR="00167C1A">
        <w:t xml:space="preserve">) </w:t>
      </w:r>
      <w:r w:rsidR="00C51404">
        <w:t xml:space="preserve">naslednjih </w:t>
      </w:r>
      <w:r>
        <w:t xml:space="preserve">fakultet in </w:t>
      </w:r>
      <w:r w:rsidR="00243060">
        <w:t>študijsk</w:t>
      </w:r>
      <w:r w:rsidR="00C51404">
        <w:t>ih programov</w:t>
      </w:r>
      <w:r w:rsidR="00243060">
        <w:t>:</w:t>
      </w:r>
    </w:p>
    <w:tbl>
      <w:tblPr>
        <w:tblStyle w:val="Tabelamrea"/>
        <w:tblW w:w="7229" w:type="dxa"/>
        <w:tblInd w:w="1271" w:type="dxa"/>
        <w:tblLook w:val="04A0" w:firstRow="1" w:lastRow="0" w:firstColumn="1" w:lastColumn="0" w:noHBand="0" w:noVBand="1"/>
      </w:tblPr>
      <w:tblGrid>
        <w:gridCol w:w="2259"/>
        <w:gridCol w:w="2822"/>
        <w:gridCol w:w="1273"/>
        <w:gridCol w:w="875"/>
      </w:tblGrid>
      <w:tr w:rsidR="00167C1A" w:rsidRPr="006A04D3" w:rsidTr="00715F73">
        <w:tc>
          <w:tcPr>
            <w:tcW w:w="2268" w:type="dxa"/>
            <w:shd w:val="clear" w:color="auto" w:fill="B8CCE4" w:themeFill="accent1" w:themeFillTint="66"/>
          </w:tcPr>
          <w:p w:rsidR="00167C1A" w:rsidRPr="006A04D3" w:rsidRDefault="00167C1A" w:rsidP="00243060">
            <w:pPr>
              <w:jc w:val="both"/>
              <w:rPr>
                <w:sz w:val="16"/>
                <w:szCs w:val="16"/>
              </w:rPr>
            </w:pPr>
            <w:r w:rsidRPr="006A04D3">
              <w:rPr>
                <w:sz w:val="16"/>
                <w:szCs w:val="16"/>
              </w:rPr>
              <w:t>Visokošolski zavod, na katerem je študent vpisan</w:t>
            </w:r>
          </w:p>
        </w:tc>
        <w:tc>
          <w:tcPr>
            <w:tcW w:w="2835" w:type="dxa"/>
            <w:shd w:val="clear" w:color="auto" w:fill="B8CCE4" w:themeFill="accent1" w:themeFillTint="66"/>
          </w:tcPr>
          <w:p w:rsidR="00167C1A" w:rsidRPr="006A04D3" w:rsidRDefault="00167C1A" w:rsidP="00243060">
            <w:pPr>
              <w:jc w:val="both"/>
              <w:rPr>
                <w:sz w:val="16"/>
                <w:szCs w:val="16"/>
              </w:rPr>
            </w:pPr>
            <w:r w:rsidRPr="006A04D3">
              <w:rPr>
                <w:sz w:val="16"/>
                <w:szCs w:val="16"/>
              </w:rPr>
              <w:t>Naziv študijskega programa, na katerega je vpisan študent</w:t>
            </w:r>
          </w:p>
        </w:tc>
        <w:tc>
          <w:tcPr>
            <w:tcW w:w="1276" w:type="dxa"/>
            <w:shd w:val="clear" w:color="auto" w:fill="B8CCE4" w:themeFill="accent1" w:themeFillTint="66"/>
          </w:tcPr>
          <w:p w:rsidR="00167C1A" w:rsidRPr="006A04D3" w:rsidRDefault="00167C1A" w:rsidP="006A04D3">
            <w:pPr>
              <w:jc w:val="both"/>
              <w:rPr>
                <w:sz w:val="16"/>
                <w:szCs w:val="16"/>
              </w:rPr>
            </w:pPr>
            <w:r w:rsidRPr="006A04D3">
              <w:rPr>
                <w:sz w:val="16"/>
                <w:szCs w:val="16"/>
              </w:rPr>
              <w:t>B</w:t>
            </w:r>
            <w:r w:rsidR="006A04D3">
              <w:rPr>
                <w:sz w:val="16"/>
                <w:szCs w:val="16"/>
              </w:rPr>
              <w:t>olonjska stopnja študija</w:t>
            </w:r>
          </w:p>
        </w:tc>
        <w:tc>
          <w:tcPr>
            <w:tcW w:w="850" w:type="dxa"/>
            <w:shd w:val="clear" w:color="auto" w:fill="B8CCE4" w:themeFill="accent1" w:themeFillTint="66"/>
          </w:tcPr>
          <w:p w:rsidR="00167C1A" w:rsidRPr="006A04D3" w:rsidRDefault="00167C1A" w:rsidP="00243060">
            <w:pPr>
              <w:jc w:val="both"/>
              <w:rPr>
                <w:sz w:val="16"/>
                <w:szCs w:val="16"/>
              </w:rPr>
            </w:pPr>
            <w:r w:rsidRPr="006A04D3">
              <w:rPr>
                <w:sz w:val="16"/>
                <w:szCs w:val="16"/>
              </w:rPr>
              <w:t>Število študentov</w:t>
            </w:r>
          </w:p>
        </w:tc>
      </w:tr>
      <w:tr w:rsidR="00167C1A" w:rsidRPr="006A04D3" w:rsidTr="00715F73">
        <w:tc>
          <w:tcPr>
            <w:tcW w:w="2268" w:type="dxa"/>
          </w:tcPr>
          <w:p w:rsidR="00167C1A" w:rsidRPr="006A04D3" w:rsidRDefault="00167C1A" w:rsidP="006A04D3">
            <w:pPr>
              <w:rPr>
                <w:sz w:val="16"/>
                <w:szCs w:val="16"/>
              </w:rPr>
            </w:pPr>
            <w:r w:rsidRPr="006A04D3">
              <w:rPr>
                <w:sz w:val="16"/>
                <w:szCs w:val="16"/>
              </w:rPr>
              <w:t>Univerza v Mariboru, Fakulteta za organizacijske vede</w:t>
            </w:r>
          </w:p>
        </w:tc>
        <w:tc>
          <w:tcPr>
            <w:tcW w:w="2835" w:type="dxa"/>
          </w:tcPr>
          <w:p w:rsidR="00167C1A" w:rsidRPr="006A04D3" w:rsidRDefault="00167C1A" w:rsidP="006A04D3">
            <w:pPr>
              <w:rPr>
                <w:sz w:val="16"/>
                <w:szCs w:val="16"/>
              </w:rPr>
            </w:pPr>
            <w:r w:rsidRPr="006A04D3">
              <w:rPr>
                <w:sz w:val="16"/>
                <w:szCs w:val="16"/>
              </w:rPr>
              <w:t>Organizacija in management kadrovskih in izobraževalnih sistemov</w:t>
            </w:r>
          </w:p>
        </w:tc>
        <w:tc>
          <w:tcPr>
            <w:tcW w:w="1276" w:type="dxa"/>
          </w:tcPr>
          <w:p w:rsidR="00167C1A" w:rsidRPr="006A04D3" w:rsidRDefault="006A04D3" w:rsidP="006A04D3">
            <w:pPr>
              <w:rPr>
                <w:sz w:val="16"/>
                <w:szCs w:val="16"/>
              </w:rPr>
            </w:pPr>
            <w:r w:rsidRPr="006A04D3">
              <w:rPr>
                <w:sz w:val="16"/>
                <w:szCs w:val="16"/>
              </w:rPr>
              <w:t>3 (DOC)</w:t>
            </w:r>
          </w:p>
        </w:tc>
        <w:tc>
          <w:tcPr>
            <w:tcW w:w="850" w:type="dxa"/>
          </w:tcPr>
          <w:p w:rsidR="00167C1A" w:rsidRPr="006A04D3" w:rsidRDefault="006A04D3" w:rsidP="006A04D3">
            <w:pPr>
              <w:rPr>
                <w:sz w:val="16"/>
                <w:szCs w:val="16"/>
              </w:rPr>
            </w:pPr>
            <w:r w:rsidRPr="006A04D3">
              <w:rPr>
                <w:sz w:val="16"/>
                <w:szCs w:val="16"/>
              </w:rPr>
              <w:t>1</w:t>
            </w:r>
          </w:p>
        </w:tc>
      </w:tr>
      <w:tr w:rsidR="00167C1A" w:rsidRPr="006A04D3" w:rsidTr="00715F73">
        <w:tc>
          <w:tcPr>
            <w:tcW w:w="2268" w:type="dxa"/>
          </w:tcPr>
          <w:p w:rsidR="00167C1A" w:rsidRPr="006A04D3" w:rsidRDefault="00167C1A" w:rsidP="006A04D3">
            <w:pPr>
              <w:rPr>
                <w:sz w:val="16"/>
                <w:szCs w:val="16"/>
              </w:rPr>
            </w:pPr>
            <w:r w:rsidRPr="006A04D3">
              <w:rPr>
                <w:sz w:val="16"/>
                <w:szCs w:val="16"/>
              </w:rPr>
              <w:t>Univerza v Mariboru, Fakulteta za organizacijske vede</w:t>
            </w:r>
          </w:p>
        </w:tc>
        <w:tc>
          <w:tcPr>
            <w:tcW w:w="2835" w:type="dxa"/>
          </w:tcPr>
          <w:p w:rsidR="00167C1A" w:rsidRPr="006A04D3" w:rsidRDefault="00167C1A" w:rsidP="006A04D3">
            <w:pPr>
              <w:rPr>
                <w:sz w:val="16"/>
                <w:szCs w:val="16"/>
              </w:rPr>
            </w:pPr>
            <w:r w:rsidRPr="006A04D3">
              <w:rPr>
                <w:sz w:val="16"/>
                <w:szCs w:val="16"/>
              </w:rPr>
              <w:t>Organizacija in management kadrovskih in izobraževalnih sistemov</w:t>
            </w:r>
          </w:p>
        </w:tc>
        <w:tc>
          <w:tcPr>
            <w:tcW w:w="1276" w:type="dxa"/>
          </w:tcPr>
          <w:p w:rsidR="00167C1A" w:rsidRPr="006A04D3" w:rsidRDefault="006A04D3" w:rsidP="006A04D3">
            <w:pPr>
              <w:rPr>
                <w:sz w:val="16"/>
                <w:szCs w:val="16"/>
              </w:rPr>
            </w:pPr>
            <w:r w:rsidRPr="006A04D3">
              <w:rPr>
                <w:sz w:val="16"/>
                <w:szCs w:val="16"/>
              </w:rPr>
              <w:t>2 (MAG)</w:t>
            </w:r>
          </w:p>
        </w:tc>
        <w:tc>
          <w:tcPr>
            <w:tcW w:w="850" w:type="dxa"/>
          </w:tcPr>
          <w:p w:rsidR="00167C1A" w:rsidRPr="006A04D3" w:rsidRDefault="006A04D3" w:rsidP="006A04D3">
            <w:pPr>
              <w:rPr>
                <w:sz w:val="16"/>
                <w:szCs w:val="16"/>
              </w:rPr>
            </w:pPr>
            <w:r w:rsidRPr="006A04D3">
              <w:rPr>
                <w:sz w:val="16"/>
                <w:szCs w:val="16"/>
              </w:rPr>
              <w:t>2</w:t>
            </w:r>
          </w:p>
        </w:tc>
      </w:tr>
      <w:tr w:rsidR="00167C1A" w:rsidRPr="006A04D3" w:rsidTr="00715F73">
        <w:tc>
          <w:tcPr>
            <w:tcW w:w="2268" w:type="dxa"/>
          </w:tcPr>
          <w:p w:rsidR="00167C1A" w:rsidRPr="006A04D3" w:rsidRDefault="00167C1A" w:rsidP="006A04D3">
            <w:pPr>
              <w:rPr>
                <w:sz w:val="16"/>
                <w:szCs w:val="16"/>
              </w:rPr>
            </w:pPr>
            <w:r w:rsidRPr="006A04D3">
              <w:rPr>
                <w:sz w:val="16"/>
                <w:szCs w:val="16"/>
              </w:rPr>
              <w:t>Univerza v Mariboru, Fakulteta za organizacijske vede</w:t>
            </w:r>
          </w:p>
        </w:tc>
        <w:tc>
          <w:tcPr>
            <w:tcW w:w="2835" w:type="dxa"/>
          </w:tcPr>
          <w:p w:rsidR="00167C1A" w:rsidRPr="006A04D3" w:rsidRDefault="00167C1A" w:rsidP="006A04D3">
            <w:pPr>
              <w:rPr>
                <w:sz w:val="16"/>
                <w:szCs w:val="16"/>
              </w:rPr>
            </w:pPr>
            <w:r w:rsidRPr="006A04D3">
              <w:rPr>
                <w:sz w:val="16"/>
                <w:szCs w:val="16"/>
              </w:rPr>
              <w:t>Organizacija in management informacijskih sistemov</w:t>
            </w:r>
          </w:p>
        </w:tc>
        <w:tc>
          <w:tcPr>
            <w:tcW w:w="1276" w:type="dxa"/>
          </w:tcPr>
          <w:p w:rsidR="00167C1A" w:rsidRPr="006A04D3" w:rsidRDefault="00167C1A" w:rsidP="006A04D3">
            <w:pPr>
              <w:rPr>
                <w:sz w:val="16"/>
                <w:szCs w:val="16"/>
              </w:rPr>
            </w:pPr>
            <w:r w:rsidRPr="006A04D3">
              <w:rPr>
                <w:sz w:val="16"/>
                <w:szCs w:val="16"/>
              </w:rPr>
              <w:t>2 (MAG)</w:t>
            </w:r>
          </w:p>
        </w:tc>
        <w:tc>
          <w:tcPr>
            <w:tcW w:w="850" w:type="dxa"/>
          </w:tcPr>
          <w:p w:rsidR="00167C1A" w:rsidRPr="006A04D3" w:rsidRDefault="006A04D3" w:rsidP="006A04D3">
            <w:pPr>
              <w:rPr>
                <w:sz w:val="16"/>
                <w:szCs w:val="16"/>
              </w:rPr>
            </w:pPr>
            <w:r w:rsidRPr="006A04D3">
              <w:rPr>
                <w:sz w:val="16"/>
                <w:szCs w:val="16"/>
              </w:rPr>
              <w:t>1</w:t>
            </w:r>
          </w:p>
        </w:tc>
      </w:tr>
      <w:tr w:rsidR="00167C1A" w:rsidRPr="006A04D3" w:rsidTr="00715F73">
        <w:tc>
          <w:tcPr>
            <w:tcW w:w="2268" w:type="dxa"/>
          </w:tcPr>
          <w:p w:rsidR="00167C1A" w:rsidRPr="006A04D3" w:rsidRDefault="00167C1A" w:rsidP="006A04D3">
            <w:pPr>
              <w:rPr>
                <w:sz w:val="16"/>
                <w:szCs w:val="16"/>
              </w:rPr>
            </w:pPr>
            <w:r w:rsidRPr="006A04D3">
              <w:rPr>
                <w:sz w:val="16"/>
                <w:szCs w:val="16"/>
              </w:rPr>
              <w:t>Univerza v Mariboru, Fakulteta za organizacijske vede</w:t>
            </w:r>
          </w:p>
        </w:tc>
        <w:tc>
          <w:tcPr>
            <w:tcW w:w="2835" w:type="dxa"/>
          </w:tcPr>
          <w:p w:rsidR="00167C1A" w:rsidRPr="006A04D3" w:rsidRDefault="00167C1A" w:rsidP="006A04D3">
            <w:pPr>
              <w:rPr>
                <w:sz w:val="16"/>
                <w:szCs w:val="16"/>
              </w:rPr>
            </w:pPr>
            <w:r w:rsidRPr="006A04D3">
              <w:rPr>
                <w:sz w:val="16"/>
                <w:szCs w:val="16"/>
              </w:rPr>
              <w:t>Organizacija in management informacijskih sistemov</w:t>
            </w:r>
          </w:p>
        </w:tc>
        <w:tc>
          <w:tcPr>
            <w:tcW w:w="1276" w:type="dxa"/>
          </w:tcPr>
          <w:p w:rsidR="00167C1A" w:rsidRPr="006A04D3" w:rsidRDefault="00167C1A" w:rsidP="006A04D3">
            <w:pPr>
              <w:rPr>
                <w:sz w:val="16"/>
                <w:szCs w:val="16"/>
              </w:rPr>
            </w:pPr>
            <w:r w:rsidRPr="006A04D3">
              <w:rPr>
                <w:sz w:val="16"/>
                <w:szCs w:val="16"/>
              </w:rPr>
              <w:t>1 (UN)</w:t>
            </w:r>
          </w:p>
        </w:tc>
        <w:tc>
          <w:tcPr>
            <w:tcW w:w="850" w:type="dxa"/>
          </w:tcPr>
          <w:p w:rsidR="00167C1A" w:rsidRPr="006A04D3" w:rsidRDefault="00167C1A" w:rsidP="006A04D3">
            <w:pPr>
              <w:rPr>
                <w:sz w:val="16"/>
                <w:szCs w:val="16"/>
              </w:rPr>
            </w:pPr>
            <w:r w:rsidRPr="006A04D3">
              <w:rPr>
                <w:sz w:val="16"/>
                <w:szCs w:val="16"/>
              </w:rPr>
              <w:t>1</w:t>
            </w:r>
          </w:p>
        </w:tc>
      </w:tr>
      <w:tr w:rsidR="00167C1A" w:rsidRPr="006A04D3" w:rsidTr="00715F73">
        <w:tc>
          <w:tcPr>
            <w:tcW w:w="2268" w:type="dxa"/>
          </w:tcPr>
          <w:p w:rsidR="00167C1A" w:rsidRPr="006A04D3" w:rsidRDefault="00167C1A" w:rsidP="006A04D3">
            <w:pPr>
              <w:rPr>
                <w:sz w:val="16"/>
                <w:szCs w:val="16"/>
              </w:rPr>
            </w:pPr>
            <w:r w:rsidRPr="006A04D3">
              <w:rPr>
                <w:sz w:val="16"/>
                <w:szCs w:val="16"/>
              </w:rPr>
              <w:t>Univerza v Mariboru, Fakulteta za organizacijske vede</w:t>
            </w:r>
          </w:p>
        </w:tc>
        <w:tc>
          <w:tcPr>
            <w:tcW w:w="2835" w:type="dxa"/>
          </w:tcPr>
          <w:p w:rsidR="00167C1A" w:rsidRPr="006A04D3" w:rsidRDefault="00167C1A" w:rsidP="006A04D3">
            <w:pPr>
              <w:rPr>
                <w:sz w:val="16"/>
                <w:szCs w:val="16"/>
              </w:rPr>
            </w:pPr>
            <w:r w:rsidRPr="006A04D3">
              <w:rPr>
                <w:sz w:val="16"/>
                <w:szCs w:val="16"/>
              </w:rPr>
              <w:t>Inženiring poslovnih sistemov</w:t>
            </w:r>
          </w:p>
        </w:tc>
        <w:tc>
          <w:tcPr>
            <w:tcW w:w="1276" w:type="dxa"/>
          </w:tcPr>
          <w:p w:rsidR="00167C1A" w:rsidRPr="006A04D3" w:rsidRDefault="00167C1A" w:rsidP="006A04D3">
            <w:pPr>
              <w:rPr>
                <w:sz w:val="16"/>
                <w:szCs w:val="16"/>
              </w:rPr>
            </w:pPr>
            <w:r w:rsidRPr="006A04D3">
              <w:rPr>
                <w:sz w:val="16"/>
                <w:szCs w:val="16"/>
              </w:rPr>
              <w:t>1 (VS)</w:t>
            </w:r>
          </w:p>
        </w:tc>
        <w:tc>
          <w:tcPr>
            <w:tcW w:w="850" w:type="dxa"/>
          </w:tcPr>
          <w:p w:rsidR="00167C1A" w:rsidRPr="006A04D3" w:rsidRDefault="00167C1A" w:rsidP="006A04D3">
            <w:pPr>
              <w:rPr>
                <w:sz w:val="16"/>
                <w:szCs w:val="16"/>
              </w:rPr>
            </w:pPr>
            <w:r w:rsidRPr="006A04D3">
              <w:rPr>
                <w:sz w:val="16"/>
                <w:szCs w:val="16"/>
              </w:rPr>
              <w:t>1</w:t>
            </w:r>
          </w:p>
        </w:tc>
      </w:tr>
      <w:tr w:rsidR="00167C1A" w:rsidRPr="006A04D3" w:rsidTr="00715F73">
        <w:tc>
          <w:tcPr>
            <w:tcW w:w="2268" w:type="dxa"/>
          </w:tcPr>
          <w:p w:rsidR="00167C1A" w:rsidRPr="006A04D3" w:rsidRDefault="00167C1A" w:rsidP="006A04D3">
            <w:pPr>
              <w:rPr>
                <w:sz w:val="16"/>
                <w:szCs w:val="16"/>
              </w:rPr>
            </w:pPr>
            <w:r w:rsidRPr="006A04D3">
              <w:rPr>
                <w:sz w:val="16"/>
                <w:szCs w:val="16"/>
              </w:rPr>
              <w:t>Univerza v Mariboru, Fakulteta za organizacijske vede</w:t>
            </w:r>
          </w:p>
        </w:tc>
        <w:tc>
          <w:tcPr>
            <w:tcW w:w="2835" w:type="dxa"/>
          </w:tcPr>
          <w:p w:rsidR="00167C1A" w:rsidRPr="006A04D3" w:rsidRDefault="00167C1A" w:rsidP="006A04D3">
            <w:pPr>
              <w:rPr>
                <w:sz w:val="16"/>
                <w:szCs w:val="16"/>
              </w:rPr>
            </w:pPr>
            <w:r w:rsidRPr="006A04D3">
              <w:rPr>
                <w:sz w:val="16"/>
                <w:szCs w:val="16"/>
              </w:rPr>
              <w:t>Inženiring poslovnih sistemov</w:t>
            </w:r>
          </w:p>
        </w:tc>
        <w:tc>
          <w:tcPr>
            <w:tcW w:w="1276" w:type="dxa"/>
          </w:tcPr>
          <w:p w:rsidR="00167C1A" w:rsidRPr="006A04D3" w:rsidRDefault="00167C1A" w:rsidP="006A04D3">
            <w:pPr>
              <w:rPr>
                <w:sz w:val="16"/>
                <w:szCs w:val="16"/>
              </w:rPr>
            </w:pPr>
            <w:r w:rsidRPr="006A04D3">
              <w:rPr>
                <w:sz w:val="16"/>
                <w:szCs w:val="16"/>
              </w:rPr>
              <w:t>1 (UN)</w:t>
            </w:r>
          </w:p>
        </w:tc>
        <w:tc>
          <w:tcPr>
            <w:tcW w:w="850" w:type="dxa"/>
          </w:tcPr>
          <w:p w:rsidR="00167C1A" w:rsidRPr="006A04D3" w:rsidRDefault="00167C1A" w:rsidP="006A04D3">
            <w:pPr>
              <w:rPr>
                <w:sz w:val="16"/>
                <w:szCs w:val="16"/>
              </w:rPr>
            </w:pPr>
            <w:r w:rsidRPr="006A04D3">
              <w:rPr>
                <w:sz w:val="16"/>
                <w:szCs w:val="16"/>
              </w:rPr>
              <w:t>1</w:t>
            </w:r>
          </w:p>
        </w:tc>
      </w:tr>
      <w:tr w:rsidR="00167C1A" w:rsidRPr="006A04D3" w:rsidTr="00715F73">
        <w:tc>
          <w:tcPr>
            <w:tcW w:w="2268" w:type="dxa"/>
          </w:tcPr>
          <w:p w:rsidR="00167C1A" w:rsidRPr="006A04D3" w:rsidRDefault="006A04D3" w:rsidP="006A04D3">
            <w:pPr>
              <w:rPr>
                <w:sz w:val="16"/>
                <w:szCs w:val="16"/>
              </w:rPr>
            </w:pPr>
            <w:r w:rsidRPr="006A04D3">
              <w:rPr>
                <w:sz w:val="16"/>
                <w:szCs w:val="16"/>
              </w:rPr>
              <w:t>Fakulteta za dizajn</w:t>
            </w:r>
          </w:p>
        </w:tc>
        <w:tc>
          <w:tcPr>
            <w:tcW w:w="2835" w:type="dxa"/>
          </w:tcPr>
          <w:p w:rsidR="00167C1A" w:rsidRPr="006A04D3" w:rsidRDefault="006A04D3" w:rsidP="006A04D3">
            <w:pPr>
              <w:rPr>
                <w:sz w:val="16"/>
                <w:szCs w:val="16"/>
              </w:rPr>
            </w:pPr>
            <w:r w:rsidRPr="006A04D3">
              <w:rPr>
                <w:sz w:val="16"/>
                <w:szCs w:val="16"/>
              </w:rPr>
              <w:t>Dizajn</w:t>
            </w:r>
          </w:p>
        </w:tc>
        <w:tc>
          <w:tcPr>
            <w:tcW w:w="1276" w:type="dxa"/>
          </w:tcPr>
          <w:p w:rsidR="00167C1A" w:rsidRPr="006A04D3" w:rsidRDefault="006A04D3" w:rsidP="006A04D3">
            <w:pPr>
              <w:rPr>
                <w:sz w:val="16"/>
                <w:szCs w:val="16"/>
              </w:rPr>
            </w:pPr>
            <w:r w:rsidRPr="006A04D3">
              <w:rPr>
                <w:sz w:val="16"/>
                <w:szCs w:val="16"/>
              </w:rPr>
              <w:t>1 (VS)</w:t>
            </w:r>
          </w:p>
        </w:tc>
        <w:tc>
          <w:tcPr>
            <w:tcW w:w="850" w:type="dxa"/>
          </w:tcPr>
          <w:p w:rsidR="00167C1A" w:rsidRPr="006A04D3" w:rsidRDefault="006A04D3" w:rsidP="006A04D3">
            <w:pPr>
              <w:rPr>
                <w:sz w:val="16"/>
                <w:szCs w:val="16"/>
              </w:rPr>
            </w:pPr>
            <w:r w:rsidRPr="006A04D3">
              <w:rPr>
                <w:sz w:val="16"/>
                <w:szCs w:val="16"/>
              </w:rPr>
              <w:t>1</w:t>
            </w:r>
          </w:p>
        </w:tc>
      </w:tr>
      <w:tr w:rsidR="006A04D3" w:rsidRPr="006A04D3" w:rsidTr="00715F73">
        <w:tc>
          <w:tcPr>
            <w:tcW w:w="2268" w:type="dxa"/>
          </w:tcPr>
          <w:p w:rsidR="006A04D3" w:rsidRPr="006A04D3" w:rsidRDefault="006A04D3" w:rsidP="006A04D3">
            <w:pPr>
              <w:rPr>
                <w:sz w:val="16"/>
                <w:szCs w:val="16"/>
              </w:rPr>
            </w:pPr>
            <w:r w:rsidRPr="006A04D3">
              <w:rPr>
                <w:sz w:val="16"/>
                <w:szCs w:val="16"/>
              </w:rPr>
              <w:t>Pravna fakulteta Univerze v Ljubljani</w:t>
            </w:r>
          </w:p>
        </w:tc>
        <w:tc>
          <w:tcPr>
            <w:tcW w:w="2835" w:type="dxa"/>
          </w:tcPr>
          <w:p w:rsidR="006A04D3" w:rsidRPr="006A04D3" w:rsidRDefault="006A04D3" w:rsidP="006A04D3">
            <w:pPr>
              <w:rPr>
                <w:sz w:val="16"/>
                <w:szCs w:val="16"/>
              </w:rPr>
            </w:pPr>
            <w:r w:rsidRPr="006A04D3">
              <w:rPr>
                <w:sz w:val="16"/>
                <w:szCs w:val="16"/>
              </w:rPr>
              <w:t>Pravo</w:t>
            </w:r>
          </w:p>
        </w:tc>
        <w:tc>
          <w:tcPr>
            <w:tcW w:w="1276" w:type="dxa"/>
          </w:tcPr>
          <w:p w:rsidR="006A04D3" w:rsidRPr="006A04D3" w:rsidRDefault="006A04D3" w:rsidP="006A04D3">
            <w:pPr>
              <w:rPr>
                <w:sz w:val="16"/>
                <w:szCs w:val="16"/>
              </w:rPr>
            </w:pPr>
            <w:r w:rsidRPr="006A04D3">
              <w:rPr>
                <w:sz w:val="16"/>
                <w:szCs w:val="16"/>
              </w:rPr>
              <w:t>1 (UN)</w:t>
            </w:r>
          </w:p>
        </w:tc>
        <w:tc>
          <w:tcPr>
            <w:tcW w:w="850" w:type="dxa"/>
          </w:tcPr>
          <w:p w:rsidR="006A04D3" w:rsidRPr="006A04D3" w:rsidRDefault="006A04D3" w:rsidP="006A04D3">
            <w:pPr>
              <w:rPr>
                <w:sz w:val="16"/>
                <w:szCs w:val="16"/>
              </w:rPr>
            </w:pPr>
            <w:r w:rsidRPr="006A04D3">
              <w:rPr>
                <w:sz w:val="16"/>
                <w:szCs w:val="16"/>
              </w:rPr>
              <w:t>1</w:t>
            </w:r>
          </w:p>
        </w:tc>
      </w:tr>
      <w:tr w:rsidR="00167C1A" w:rsidRPr="006A04D3" w:rsidTr="00715F73">
        <w:tc>
          <w:tcPr>
            <w:tcW w:w="2268" w:type="dxa"/>
          </w:tcPr>
          <w:p w:rsidR="00167C1A" w:rsidRPr="006A04D3" w:rsidRDefault="006A04D3" w:rsidP="006A04D3">
            <w:pPr>
              <w:rPr>
                <w:sz w:val="16"/>
                <w:szCs w:val="16"/>
              </w:rPr>
            </w:pPr>
            <w:r w:rsidRPr="006A04D3">
              <w:rPr>
                <w:sz w:val="16"/>
                <w:szCs w:val="16"/>
              </w:rPr>
              <w:t>Medicinska fakulteta Univerze v Ljubljani</w:t>
            </w:r>
          </w:p>
        </w:tc>
        <w:tc>
          <w:tcPr>
            <w:tcW w:w="2835" w:type="dxa"/>
          </w:tcPr>
          <w:p w:rsidR="00167C1A" w:rsidRPr="006A04D3" w:rsidRDefault="006A04D3" w:rsidP="006A04D3">
            <w:pPr>
              <w:rPr>
                <w:sz w:val="16"/>
                <w:szCs w:val="16"/>
              </w:rPr>
            </w:pPr>
            <w:r w:rsidRPr="006A04D3">
              <w:rPr>
                <w:sz w:val="16"/>
                <w:szCs w:val="16"/>
              </w:rPr>
              <w:t>Medicina</w:t>
            </w:r>
          </w:p>
        </w:tc>
        <w:tc>
          <w:tcPr>
            <w:tcW w:w="1276" w:type="dxa"/>
          </w:tcPr>
          <w:p w:rsidR="00167C1A" w:rsidRPr="006A04D3" w:rsidRDefault="006A04D3" w:rsidP="006A04D3">
            <w:pPr>
              <w:rPr>
                <w:sz w:val="16"/>
                <w:szCs w:val="16"/>
              </w:rPr>
            </w:pPr>
            <w:r w:rsidRPr="006A04D3">
              <w:rPr>
                <w:sz w:val="16"/>
                <w:szCs w:val="16"/>
              </w:rPr>
              <w:t>2</w:t>
            </w:r>
          </w:p>
        </w:tc>
        <w:tc>
          <w:tcPr>
            <w:tcW w:w="850" w:type="dxa"/>
          </w:tcPr>
          <w:p w:rsidR="00167C1A" w:rsidRPr="006A04D3" w:rsidRDefault="006A04D3" w:rsidP="006A04D3">
            <w:pPr>
              <w:rPr>
                <w:sz w:val="16"/>
                <w:szCs w:val="16"/>
              </w:rPr>
            </w:pPr>
            <w:r w:rsidRPr="006A04D3">
              <w:rPr>
                <w:sz w:val="16"/>
                <w:szCs w:val="16"/>
              </w:rPr>
              <w:t>1</w:t>
            </w:r>
          </w:p>
        </w:tc>
      </w:tr>
    </w:tbl>
    <w:p w:rsidR="00243060" w:rsidRPr="00243060" w:rsidRDefault="00243060" w:rsidP="00243060">
      <w:pPr>
        <w:pStyle w:val="Odstavekseznama"/>
        <w:jc w:val="both"/>
        <w:rPr>
          <w:rFonts w:eastAsia="Times New Roman"/>
          <w:lang w:eastAsia="sl-SI"/>
        </w:rPr>
      </w:pPr>
    </w:p>
    <w:p w:rsidR="009C077F" w:rsidRDefault="009C077F" w:rsidP="00744906">
      <w:pPr>
        <w:spacing w:line="240" w:lineRule="auto"/>
        <w:jc w:val="both"/>
        <w:rPr>
          <w:rFonts w:eastAsia="Times New Roman"/>
          <w:lang w:eastAsia="sl-SI"/>
        </w:rPr>
      </w:pPr>
      <w:r w:rsidRPr="00BF4EE0">
        <w:rPr>
          <w:rFonts w:eastAsia="Times New Roman"/>
          <w:b/>
          <w:lang w:eastAsia="sl-SI"/>
        </w:rPr>
        <w:t>Sodelujoči študenti morajo</w:t>
      </w:r>
      <w:r w:rsidRPr="009C077F">
        <w:rPr>
          <w:rFonts w:eastAsia="Times New Roman"/>
          <w:lang w:eastAsia="sl-SI"/>
        </w:rPr>
        <w:t xml:space="preserve"> biti v času izvajanja projekta vpisani na enega od </w:t>
      </w:r>
      <w:r>
        <w:rPr>
          <w:rFonts w:eastAsia="Times New Roman"/>
          <w:lang w:eastAsia="sl-SI"/>
        </w:rPr>
        <w:t>zgoraj</w:t>
      </w:r>
      <w:r w:rsidRPr="009C077F">
        <w:rPr>
          <w:rFonts w:eastAsia="Times New Roman"/>
          <w:lang w:eastAsia="sl-SI"/>
        </w:rPr>
        <w:t xml:space="preserve"> navedenih študijskih programov ter ne smejo biti</w:t>
      </w:r>
      <w:r w:rsidR="00715F73">
        <w:rPr>
          <w:rFonts w:eastAsia="Times New Roman"/>
          <w:lang w:eastAsia="sl-SI"/>
        </w:rPr>
        <w:t>:</w:t>
      </w:r>
      <w:r w:rsidRPr="009C077F">
        <w:rPr>
          <w:rFonts w:eastAsia="Times New Roman"/>
          <w:lang w:eastAsia="sl-SI"/>
        </w:rPr>
        <w:t xml:space="preserve"> v delovnem razmerju</w:t>
      </w:r>
      <w:r w:rsidR="00E12BDC">
        <w:rPr>
          <w:rFonts w:eastAsia="Times New Roman"/>
          <w:lang w:eastAsia="sl-SI"/>
        </w:rPr>
        <w:t xml:space="preserve"> ali</w:t>
      </w:r>
      <w:r w:rsidRPr="009C077F">
        <w:rPr>
          <w:rFonts w:eastAsia="Times New Roman"/>
          <w:lang w:eastAsia="sl-SI"/>
        </w:rPr>
        <w:t xml:space="preserve"> </w:t>
      </w:r>
      <w:r w:rsidR="006A04D3">
        <w:rPr>
          <w:rFonts w:eastAsia="Times New Roman"/>
          <w:lang w:eastAsia="sl-SI"/>
        </w:rPr>
        <w:t xml:space="preserve">biti </w:t>
      </w:r>
      <w:r w:rsidR="00715F73" w:rsidRPr="00715F73">
        <w:rPr>
          <w:rFonts w:eastAsia="Times New Roman"/>
          <w:lang w:eastAsia="sl-SI"/>
        </w:rPr>
        <w:t>prijavljeni na Zavodu RS za zaposlovanje (ZRSZ) kot brezposelne osebe</w:t>
      </w:r>
      <w:r>
        <w:rPr>
          <w:rFonts w:eastAsia="Times New Roman"/>
          <w:lang w:eastAsia="sl-SI"/>
        </w:rPr>
        <w:t xml:space="preserve">. </w:t>
      </w:r>
      <w:r w:rsidR="00E12BDC">
        <w:rPr>
          <w:rFonts w:eastAsia="Times New Roman"/>
          <w:lang w:eastAsia="sl-SI"/>
        </w:rPr>
        <w:t xml:space="preserve">Delo se opravlja na podlagi izdane študentske napotnice. </w:t>
      </w:r>
      <w:r w:rsidRPr="009C077F">
        <w:rPr>
          <w:rFonts w:eastAsia="Times New Roman"/>
          <w:lang w:eastAsia="sl-SI"/>
        </w:rPr>
        <w:t xml:space="preserve">Posamezen študent lahko sodeluje </w:t>
      </w:r>
      <w:r>
        <w:rPr>
          <w:rFonts w:eastAsia="Times New Roman"/>
          <w:lang w:eastAsia="sl-SI"/>
        </w:rPr>
        <w:t xml:space="preserve">zgolj </w:t>
      </w:r>
      <w:r w:rsidRPr="009C077F">
        <w:rPr>
          <w:rFonts w:eastAsia="Times New Roman"/>
          <w:lang w:eastAsia="sl-SI"/>
        </w:rPr>
        <w:t>v enem projektu</w:t>
      </w:r>
      <w:r w:rsidR="006A04D3">
        <w:rPr>
          <w:rFonts w:eastAsia="Times New Roman"/>
          <w:lang w:eastAsia="sl-SI"/>
        </w:rPr>
        <w:t xml:space="preserve"> v okviru omenjenega razpisa</w:t>
      </w:r>
      <w:r w:rsidR="00744906">
        <w:rPr>
          <w:rFonts w:eastAsia="Times New Roman"/>
          <w:lang w:eastAsia="sl-SI"/>
        </w:rPr>
        <w:t>.</w:t>
      </w:r>
    </w:p>
    <w:p w:rsidR="00BF4EE0" w:rsidRDefault="00BF4EE0" w:rsidP="00BF4EE0">
      <w:pPr>
        <w:spacing w:line="240" w:lineRule="auto"/>
        <w:jc w:val="both"/>
        <w:rPr>
          <w:rFonts w:eastAsia="Times New Roman"/>
          <w:lang w:eastAsia="sl-SI"/>
        </w:rPr>
      </w:pPr>
      <w:r>
        <w:rPr>
          <w:rFonts w:eastAsia="Times New Roman"/>
          <w:lang w:eastAsia="sl-SI"/>
        </w:rPr>
        <w:t xml:space="preserve">Pred prijavo na razpis se študent seznani z vsebino javnega razpisa objavljenim na spletnih straneh Ministrstva za izobraževanje, znanost in šport </w:t>
      </w:r>
      <w:r>
        <w:t>(</w:t>
      </w:r>
      <w:hyperlink r:id="rId13" w:history="1">
        <w:r>
          <w:rPr>
            <w:rStyle w:val="Hiperpovezava"/>
          </w:rPr>
          <w:t>https://www.gov.si/zbirke/javne-objave/projektno-delo-za-pridobitev-prakticnih-izkusenj-in-znanj-studentov-v-delovnem-okolju-20222023/</w:t>
        </w:r>
      </w:hyperlink>
      <w:r>
        <w:rPr>
          <w:rFonts w:eastAsia="Times New Roman"/>
          <w:lang w:eastAsia="sl-SI"/>
        </w:rPr>
        <w:t xml:space="preserve">) </w:t>
      </w:r>
    </w:p>
    <w:p w:rsidR="008F28B0" w:rsidRDefault="009C077F" w:rsidP="00BF4EE0">
      <w:pPr>
        <w:spacing w:line="240" w:lineRule="auto"/>
        <w:jc w:val="both"/>
        <w:rPr>
          <w:rFonts w:eastAsia="Times New Roman"/>
          <w:lang w:eastAsia="sl-SI"/>
        </w:rPr>
      </w:pPr>
      <w:r w:rsidRPr="00744906">
        <w:rPr>
          <w:rFonts w:eastAsia="Times New Roman"/>
          <w:lang w:eastAsia="sl-SI"/>
        </w:rPr>
        <w:t xml:space="preserve">Prednost pri izbiri bodo imeli </w:t>
      </w:r>
      <w:r w:rsidR="00E12BDC">
        <w:rPr>
          <w:rFonts w:eastAsia="Times New Roman"/>
          <w:lang w:eastAsia="sl-SI"/>
        </w:rPr>
        <w:t>(</w:t>
      </w:r>
      <w:r w:rsidR="00E12BDC" w:rsidRPr="00BF4EE0">
        <w:rPr>
          <w:rFonts w:eastAsia="Times New Roman"/>
          <w:b/>
          <w:lang w:eastAsia="sl-SI"/>
        </w:rPr>
        <w:t>KRITERIJI ZA IZBOR</w:t>
      </w:r>
      <w:r w:rsidR="00E12BDC">
        <w:rPr>
          <w:rFonts w:eastAsia="Times New Roman"/>
          <w:lang w:eastAsia="sl-SI"/>
        </w:rPr>
        <w:t xml:space="preserve">) </w:t>
      </w:r>
      <w:r w:rsidRPr="00744906">
        <w:rPr>
          <w:rFonts w:eastAsia="Times New Roman"/>
          <w:lang w:eastAsia="sl-SI"/>
        </w:rPr>
        <w:t>študenti</w:t>
      </w:r>
      <w:r w:rsidR="008F28B0">
        <w:rPr>
          <w:rFonts w:eastAsia="Times New Roman"/>
          <w:lang w:eastAsia="sl-SI"/>
        </w:rPr>
        <w:t xml:space="preserve"> po naslednjih kriterijih:</w:t>
      </w:r>
    </w:p>
    <w:p w:rsidR="008F28B0" w:rsidRPr="008F28B0" w:rsidRDefault="008F28B0" w:rsidP="008F28B0">
      <w:pPr>
        <w:spacing w:line="240" w:lineRule="auto"/>
        <w:jc w:val="both"/>
        <w:rPr>
          <w:rFonts w:eastAsia="Times New Roman"/>
          <w:lang w:eastAsia="sl-SI"/>
        </w:rPr>
      </w:pPr>
      <w:r w:rsidRPr="008F28B0">
        <w:rPr>
          <w:rFonts w:eastAsia="Times New Roman"/>
          <w:lang w:eastAsia="sl-SI"/>
        </w:rPr>
        <w:t>•           dosedanje delo in izkušnje s področij projekta: 25%;</w:t>
      </w:r>
    </w:p>
    <w:p w:rsidR="008F28B0" w:rsidRPr="008F28B0" w:rsidRDefault="008F28B0" w:rsidP="008F28B0">
      <w:pPr>
        <w:spacing w:line="240" w:lineRule="auto"/>
        <w:jc w:val="both"/>
        <w:rPr>
          <w:rFonts w:eastAsia="Times New Roman"/>
          <w:lang w:eastAsia="sl-SI"/>
        </w:rPr>
      </w:pPr>
      <w:r w:rsidRPr="008F28B0">
        <w:rPr>
          <w:rFonts w:eastAsia="Times New Roman"/>
          <w:lang w:eastAsia="sl-SI"/>
        </w:rPr>
        <w:t>•           dosedanje raziskovalno ali projektno delo: 25%;</w:t>
      </w:r>
    </w:p>
    <w:p w:rsidR="008F28B0" w:rsidRDefault="008F28B0" w:rsidP="008F28B0">
      <w:pPr>
        <w:spacing w:line="240" w:lineRule="auto"/>
        <w:jc w:val="both"/>
        <w:rPr>
          <w:rFonts w:eastAsia="Times New Roman"/>
          <w:lang w:eastAsia="sl-SI"/>
        </w:rPr>
      </w:pPr>
      <w:r w:rsidRPr="008F28B0">
        <w:rPr>
          <w:rFonts w:eastAsia="Times New Roman"/>
          <w:lang w:eastAsia="sl-SI"/>
        </w:rPr>
        <w:t>•           razgovor z vodjo projekta: 50%.</w:t>
      </w:r>
    </w:p>
    <w:p w:rsidR="00BF4EE0" w:rsidRDefault="00BF4EE0" w:rsidP="00BF4EE0">
      <w:pPr>
        <w:spacing w:line="240" w:lineRule="auto"/>
        <w:jc w:val="both"/>
        <w:rPr>
          <w:rFonts w:eastAsia="Times New Roman"/>
          <w:lang w:eastAsia="sl-SI"/>
        </w:rPr>
      </w:pPr>
    </w:p>
    <w:p w:rsidR="00BF4EE0" w:rsidRDefault="00851405" w:rsidP="008F28B0">
      <w:pPr>
        <w:spacing w:line="240" w:lineRule="auto"/>
        <w:jc w:val="both"/>
        <w:rPr>
          <w:rFonts w:eastAsia="Times New Roman"/>
          <w:lang w:eastAsia="sl-SI"/>
        </w:rPr>
      </w:pPr>
      <w:r>
        <w:rPr>
          <w:rFonts w:eastAsia="Times New Roman"/>
          <w:lang w:eastAsia="sl-SI"/>
        </w:rPr>
        <w:t>Trajanje projekta in vključenosti študenta: 1. 2. 2023 do 30. 6. 2023 (5 mesecev).</w:t>
      </w:r>
      <w:r w:rsidR="00BF4EE0">
        <w:rPr>
          <w:rFonts w:eastAsia="Times New Roman"/>
          <w:lang w:eastAsia="sl-SI"/>
        </w:rPr>
        <w:br w:type="page"/>
      </w:r>
    </w:p>
    <w:p w:rsidR="00877CFD" w:rsidRDefault="009C4F62" w:rsidP="00BF4EE0">
      <w:pPr>
        <w:spacing w:line="240" w:lineRule="auto"/>
        <w:jc w:val="both"/>
        <w:rPr>
          <w:rFonts w:eastAsia="Times New Roman"/>
          <w:lang w:eastAsia="sl-SI"/>
        </w:rPr>
      </w:pPr>
      <w:r w:rsidRPr="00DE7663">
        <w:rPr>
          <w:rFonts w:eastAsia="Times New Roman"/>
          <w:b/>
          <w:lang w:eastAsia="sl-SI"/>
        </w:rPr>
        <w:lastRenderedPageBreak/>
        <w:t>Kratka vsebina</w:t>
      </w:r>
      <w:r w:rsidR="001E34C9">
        <w:rPr>
          <w:rFonts w:eastAsia="Times New Roman"/>
          <w:b/>
          <w:lang w:eastAsia="sl-SI"/>
        </w:rPr>
        <w:t xml:space="preserve"> projekta</w:t>
      </w:r>
      <w:r w:rsidRPr="00DE7663">
        <w:rPr>
          <w:rFonts w:eastAsia="Times New Roman"/>
          <w:b/>
          <w:lang w:eastAsia="sl-SI"/>
        </w:rPr>
        <w:t>:</w:t>
      </w:r>
      <w:r w:rsidRPr="00DE7663">
        <w:rPr>
          <w:rFonts w:eastAsia="Times New Roman"/>
          <w:lang w:eastAsia="sl-SI"/>
        </w:rPr>
        <w:t xml:space="preserve"> </w:t>
      </w:r>
    </w:p>
    <w:p w:rsidR="00877CFD" w:rsidRDefault="00877CFD" w:rsidP="00877CFD">
      <w:pPr>
        <w:pStyle w:val="Odstavekseznama"/>
        <w:spacing w:line="240" w:lineRule="auto"/>
        <w:ind w:left="0"/>
        <w:jc w:val="both"/>
        <w:rPr>
          <w:rFonts w:eastAsia="Times New Roman"/>
          <w:lang w:eastAsia="sl-SI"/>
        </w:rPr>
      </w:pPr>
    </w:p>
    <w:p w:rsidR="001E34C9" w:rsidRPr="001E34C9" w:rsidRDefault="001E34C9" w:rsidP="001E34C9">
      <w:pPr>
        <w:pStyle w:val="Odstavekseznama"/>
        <w:spacing w:line="240" w:lineRule="auto"/>
        <w:jc w:val="both"/>
        <w:rPr>
          <w:rFonts w:eastAsia="Times New Roman"/>
          <w:i/>
          <w:lang w:eastAsia="sl-SI"/>
        </w:rPr>
      </w:pPr>
      <w:r w:rsidRPr="001E34C9">
        <w:rPr>
          <w:rFonts w:eastAsia="Times New Roman"/>
          <w:i/>
          <w:lang w:eastAsia="sl-SI"/>
        </w:rPr>
        <w:t xml:space="preserve">Projekt se osredotoča na digitalno poslovno transformacijo, katere cilj je zmanjšanje ogljičnega odtisa z ukinitvijo nepotrebnega transporta in papirnega poslovanja. Omogoča bodisi zmanjšanje fizičnih stikov bodisi ukinja potrebo po njih, glede na želje in zmožnosti vključenih deležnikov. </w:t>
      </w:r>
    </w:p>
    <w:p w:rsidR="00744906" w:rsidRPr="001E34C9" w:rsidRDefault="00744906" w:rsidP="00744906">
      <w:pPr>
        <w:pStyle w:val="Odstavekseznama"/>
        <w:spacing w:line="240" w:lineRule="auto"/>
        <w:jc w:val="both"/>
        <w:rPr>
          <w:rFonts w:eastAsia="Times New Roman"/>
          <w:i/>
          <w:lang w:eastAsia="sl-SI"/>
        </w:rPr>
      </w:pPr>
    </w:p>
    <w:p w:rsidR="001E34C9" w:rsidRPr="001E34C9" w:rsidRDefault="001E34C9" w:rsidP="001E34C9">
      <w:pPr>
        <w:pStyle w:val="Odstavekseznama"/>
        <w:spacing w:line="240" w:lineRule="auto"/>
        <w:jc w:val="both"/>
        <w:rPr>
          <w:rFonts w:eastAsia="Times New Roman"/>
          <w:i/>
          <w:lang w:eastAsia="sl-SI"/>
        </w:rPr>
      </w:pPr>
      <w:r w:rsidRPr="001E34C9">
        <w:rPr>
          <w:rFonts w:eastAsia="Times New Roman"/>
          <w:i/>
          <w:lang w:eastAsia="sl-SI"/>
        </w:rPr>
        <w:t>Namen projekta je vzpostavitev podpornega e-okolja deležnikov za celovito ureditev delovnega in bivalnega okolja v času Covid-19. K vzpostavitvi je potrebno pristopiti celostno, saj je medsebojno sodelovanje med vključenimi deležniki izjemnega pomena. Pri projektu se želimo posvetiti potrebam podjetja tako, da prisluhnemo njihovim potrebam in jim vzpostavimo e-okolje, ki jim bo takšno podporo zagotavljalo. Vzpostavljeno e-okolje bo vsebovalo: mehanizem za pridobivanje ažurnih informacij o delovanju podjetja; mehanizem za krajša usposabljanja kot komponente vseživljenjskega učenja; participacije zaposlenih v obliki predlogov, mnenj in pogledov, ki bi omogočala demokratično vodenje s podporo informacijskih tehnologij; mehanizem skupnosti za krepitev sodelovanja v podjetju; mehanizem za aktivno vključevanje zaposlenih v kolektiv podjetja; mehanizem za vključevanje deležnikov v načrtovanje ureditve delovnega ali bivalnega okolja; mehanizem za vključevanje deležnikov v času ureditve delovnega ali bivalnega okolja; mehanizem za vključevanje deležnikov v času poprodajnih storitev ureditve delovnega ali bivalnega okolja.</w:t>
      </w:r>
    </w:p>
    <w:p w:rsidR="001E34C9" w:rsidRPr="001E34C9" w:rsidRDefault="001E34C9" w:rsidP="001E34C9">
      <w:pPr>
        <w:pStyle w:val="Odstavekseznama"/>
        <w:spacing w:line="240" w:lineRule="auto"/>
        <w:jc w:val="both"/>
        <w:rPr>
          <w:rFonts w:eastAsia="Times New Roman"/>
          <w:i/>
          <w:lang w:eastAsia="sl-SI"/>
        </w:rPr>
      </w:pPr>
    </w:p>
    <w:p w:rsidR="00077E9C" w:rsidRPr="001E34C9" w:rsidRDefault="001E34C9" w:rsidP="001E34C9">
      <w:pPr>
        <w:pStyle w:val="Odstavekseznama"/>
        <w:spacing w:line="240" w:lineRule="auto"/>
        <w:jc w:val="both"/>
        <w:rPr>
          <w:rFonts w:eastAsia="Times New Roman"/>
          <w:i/>
          <w:lang w:eastAsia="sl-SI"/>
        </w:rPr>
      </w:pPr>
      <w:r w:rsidRPr="001E34C9">
        <w:rPr>
          <w:rFonts w:eastAsia="Times New Roman"/>
          <w:i/>
          <w:lang w:eastAsia="sl-SI"/>
        </w:rPr>
        <w:t xml:space="preserve">Partner Aparati d.o.o. je podjetje z dolgoletnimi izkušnjami na ureditve delovnega in bivalnega okolja in ima za izvedbo tovrstnega sodelovanja odlična izhodišča. Primera dveh uspešnih sodelovanj imajo navedena tudi na spletni strani https://www.ga-kuhinje.si/soseska-lagom/ in https://www.ga-kuhinje.si/arthur/  </w:t>
      </w:r>
    </w:p>
    <w:p w:rsidR="001E34C9" w:rsidRPr="001E34C9" w:rsidRDefault="001E34C9" w:rsidP="001E34C9">
      <w:pPr>
        <w:pStyle w:val="Odstavekseznama"/>
        <w:spacing w:line="240" w:lineRule="auto"/>
        <w:jc w:val="both"/>
        <w:rPr>
          <w:rFonts w:eastAsia="Times New Roman"/>
          <w:i/>
          <w:lang w:eastAsia="sl-SI"/>
        </w:rPr>
      </w:pPr>
    </w:p>
    <w:p w:rsidR="001E34C9" w:rsidRPr="001E34C9" w:rsidRDefault="001E34C9" w:rsidP="001E34C9">
      <w:pPr>
        <w:pStyle w:val="Odstavekseznama"/>
        <w:spacing w:line="240" w:lineRule="auto"/>
        <w:jc w:val="both"/>
        <w:rPr>
          <w:rFonts w:eastAsia="Times New Roman"/>
          <w:i/>
          <w:lang w:eastAsia="sl-SI"/>
        </w:rPr>
      </w:pPr>
      <w:r w:rsidRPr="001E34C9">
        <w:rPr>
          <w:rFonts w:eastAsia="Times New Roman"/>
          <w:i/>
          <w:lang w:eastAsia="sl-SI"/>
        </w:rPr>
        <w:t>V okviru projekta bomo: pripravili gradivo v obliki monografije; skupaj s podjetjem Aparati d.o.o. bomo pripravili promocijski dogodek v podjetju; pripravili bomo promocijski dogodek na fakulteti; pripravljeno bo podporno e-okolje za podjetje; objavljali bomo na socialnih omrežjih; načrtujemo tudi predstavitev na nacionalni ali mednarodni konferenci. Promocijske aktivnosti bodo izvedene v sodelovanju s podjetjem Aparati d.o.o.</w:t>
      </w:r>
    </w:p>
    <w:p w:rsidR="00744906" w:rsidRDefault="00744906" w:rsidP="00744906">
      <w:pPr>
        <w:pStyle w:val="Odstavekseznama"/>
        <w:spacing w:line="240" w:lineRule="auto"/>
        <w:ind w:left="0"/>
        <w:jc w:val="both"/>
        <w:rPr>
          <w:rFonts w:eastAsia="Times New Roman"/>
          <w:lang w:eastAsia="sl-SI"/>
        </w:rPr>
      </w:pPr>
    </w:p>
    <w:p w:rsidR="009C4F62" w:rsidRDefault="009C4F62" w:rsidP="00405B50">
      <w:pPr>
        <w:jc w:val="both"/>
      </w:pPr>
      <w:r w:rsidRPr="002E23DA">
        <w:t>Od študentov pričakujemo samoiniciativnost, pripravljenost na timsko delo, osnovne analitske sposobnosti, ter pripravljenost na učenje in delo. Izbranim študentom lahko takšna praksa pomeni bogato izkušnjo in prispeva k njihovemu osebnostnemu in siceršnjemu napredku in jim olajša iskanje zaposlitve.</w:t>
      </w:r>
    </w:p>
    <w:p w:rsidR="009C4F62" w:rsidRPr="00733D12" w:rsidRDefault="009C4F62" w:rsidP="009C4F62">
      <w:pPr>
        <w:spacing w:after="0" w:line="240" w:lineRule="auto"/>
        <w:jc w:val="both"/>
        <w:rPr>
          <w:rFonts w:eastAsia="Times New Roman"/>
          <w:bCs/>
          <w:lang w:eastAsia="sl-SI"/>
        </w:rPr>
      </w:pPr>
      <w:r w:rsidRPr="009C6836">
        <w:rPr>
          <w:rFonts w:eastAsia="Times New Roman"/>
          <w:lang w:eastAsia="sl-SI"/>
        </w:rPr>
        <w:t xml:space="preserve">Predvidena denarna spodbuda študentu: </w:t>
      </w:r>
      <w:r w:rsidR="00BF4EE0">
        <w:rPr>
          <w:rFonts w:eastAsia="Times New Roman"/>
          <w:b/>
          <w:bCs/>
          <w:lang w:eastAsia="sl-SI"/>
        </w:rPr>
        <w:t>7,40</w:t>
      </w:r>
      <w:r w:rsidRPr="009C6836">
        <w:rPr>
          <w:rFonts w:eastAsia="Times New Roman"/>
          <w:b/>
          <w:bCs/>
          <w:lang w:eastAsia="sl-SI"/>
        </w:rPr>
        <w:t xml:space="preserve"> EUR bruto/uro, </w:t>
      </w:r>
      <w:r w:rsidR="00BF4EE0">
        <w:rPr>
          <w:rFonts w:eastAsia="Times New Roman"/>
          <w:b/>
          <w:bCs/>
          <w:lang w:eastAsia="sl-SI"/>
        </w:rPr>
        <w:t>predvideno 116</w:t>
      </w:r>
      <w:r w:rsidR="00120AA8">
        <w:rPr>
          <w:rStyle w:val="Sprotnaopomba-sklic"/>
          <w:rFonts w:eastAsia="Times New Roman"/>
          <w:b/>
          <w:bCs/>
          <w:lang w:eastAsia="sl-SI"/>
        </w:rPr>
        <w:footnoteReference w:id="1"/>
      </w:r>
      <w:r w:rsidR="00BF4EE0">
        <w:rPr>
          <w:rFonts w:eastAsia="Times New Roman"/>
          <w:b/>
          <w:bCs/>
          <w:lang w:eastAsia="sl-SI"/>
        </w:rPr>
        <w:t xml:space="preserve"> ur skozi celotno trajanje projekta</w:t>
      </w:r>
      <w:r w:rsidRPr="009C6836">
        <w:rPr>
          <w:rFonts w:eastAsia="Times New Roman"/>
          <w:b/>
          <w:bCs/>
          <w:lang w:eastAsia="sl-SI"/>
        </w:rPr>
        <w:t>.</w:t>
      </w:r>
      <w:r w:rsidR="00733D12">
        <w:rPr>
          <w:rFonts w:eastAsia="Times New Roman"/>
          <w:b/>
          <w:bCs/>
          <w:lang w:eastAsia="sl-SI"/>
        </w:rPr>
        <w:t xml:space="preserve"> </w:t>
      </w:r>
      <w:r w:rsidR="00733D12">
        <w:rPr>
          <w:rFonts w:eastAsia="Times New Roman"/>
          <w:bCs/>
          <w:lang w:eastAsia="sl-SI"/>
        </w:rPr>
        <w:t xml:space="preserve">Študent mora pred začetkom dela zagotoviti, da si pri pooblaščeni organizaciji, ki posreduje začasna in občasna dela za dijake in študente (študentski servis), še pred začetkom dela (to je pred 1. 2. 2023) pridobi študentsko napotnico izstavljeno na ime naročnika (Univerza v Mariboru). </w:t>
      </w:r>
      <w:r w:rsidR="00120AA8" w:rsidRPr="00B17A3B">
        <w:rPr>
          <w:rFonts w:eastAsia="Times New Roman"/>
          <w:b/>
          <w:bCs/>
          <w:lang w:eastAsia="sl-SI"/>
        </w:rPr>
        <w:t>Prijava je popolna</w:t>
      </w:r>
      <w:r w:rsidR="00120AA8">
        <w:rPr>
          <w:rFonts w:eastAsia="Times New Roman"/>
          <w:bCs/>
          <w:lang w:eastAsia="sl-SI"/>
        </w:rPr>
        <w:t xml:space="preserve">, če vsebuje izpolnjene vse podatke iz </w:t>
      </w:r>
      <w:r w:rsidR="00120AA8" w:rsidRPr="00B17A3B">
        <w:rPr>
          <w:rFonts w:eastAsia="Times New Roman"/>
          <w:bCs/>
          <w:u w:val="single"/>
          <w:lang w:eastAsia="sl-SI"/>
        </w:rPr>
        <w:t>prijavnice</w:t>
      </w:r>
      <w:r w:rsidR="00120AA8">
        <w:rPr>
          <w:rFonts w:eastAsia="Times New Roman"/>
          <w:bCs/>
          <w:lang w:eastAsia="sl-SI"/>
        </w:rPr>
        <w:t xml:space="preserve">, ki je priložena vabilu, </w:t>
      </w:r>
      <w:r w:rsidR="00120AA8" w:rsidRPr="00B17A3B">
        <w:rPr>
          <w:rFonts w:eastAsia="Times New Roman"/>
          <w:bCs/>
          <w:u w:val="single"/>
          <w:lang w:eastAsia="sl-SI"/>
        </w:rPr>
        <w:t>potrdilo o vpisu v študijski program</w:t>
      </w:r>
      <w:r w:rsidR="00120AA8">
        <w:rPr>
          <w:rFonts w:eastAsia="Times New Roman"/>
          <w:bCs/>
          <w:lang w:eastAsia="sl-SI"/>
        </w:rPr>
        <w:t xml:space="preserve"> ter podana ustrezna </w:t>
      </w:r>
      <w:r w:rsidR="00120AA8" w:rsidRPr="00B17A3B">
        <w:rPr>
          <w:rFonts w:eastAsia="Times New Roman"/>
          <w:bCs/>
          <w:u w:val="single"/>
          <w:lang w:eastAsia="sl-SI"/>
        </w:rPr>
        <w:t>izjava o varstvu odsebnih podatkih</w:t>
      </w:r>
      <w:r w:rsidR="00120AA8">
        <w:rPr>
          <w:rFonts w:eastAsia="Times New Roman"/>
          <w:bCs/>
          <w:lang w:eastAsia="sl-SI"/>
        </w:rPr>
        <w:t xml:space="preserve"> s čimer študent tudi potrjuje, da je prejel ustrezno obvestilo po 13. členu Splošne uredbe o varstvu podatkov (GDPR).</w:t>
      </w:r>
    </w:p>
    <w:p w:rsidR="009C4F62" w:rsidRDefault="009C4F62" w:rsidP="009C4F62">
      <w:pPr>
        <w:spacing w:after="0" w:line="240" w:lineRule="auto"/>
        <w:jc w:val="both"/>
        <w:rPr>
          <w:rFonts w:eastAsia="Times New Roman"/>
          <w:b/>
          <w:bCs/>
          <w:lang w:eastAsia="sl-SI"/>
        </w:rPr>
      </w:pPr>
    </w:p>
    <w:p w:rsidR="009C4F62" w:rsidRPr="00A45DBA" w:rsidRDefault="009C4F62" w:rsidP="009C4F62">
      <w:pPr>
        <w:pStyle w:val="Odstavekseznama"/>
        <w:spacing w:line="240" w:lineRule="auto"/>
        <w:ind w:left="0"/>
        <w:jc w:val="both"/>
        <w:rPr>
          <w:rFonts w:eastAsia="Times New Roman"/>
          <w:b/>
          <w:lang w:eastAsia="sl-SI"/>
        </w:rPr>
      </w:pPr>
      <w:r w:rsidRPr="00A45DBA">
        <w:rPr>
          <w:rFonts w:eastAsia="Times New Roman"/>
          <w:b/>
          <w:lang w:eastAsia="sl-SI"/>
        </w:rPr>
        <w:t>Izpolnjeno prijavnico</w:t>
      </w:r>
      <w:r>
        <w:rPr>
          <w:rFonts w:eastAsia="Times New Roman"/>
          <w:b/>
          <w:lang w:eastAsia="sl-SI"/>
        </w:rPr>
        <w:t xml:space="preserve"> (na koncu tega dokumenta)</w:t>
      </w:r>
      <w:r w:rsidR="00B17A3B">
        <w:rPr>
          <w:rFonts w:eastAsia="Times New Roman"/>
          <w:b/>
          <w:lang w:eastAsia="sl-SI"/>
        </w:rPr>
        <w:t xml:space="preserve"> z vsemi prilogami</w:t>
      </w:r>
      <w:r w:rsidRPr="00A45DBA">
        <w:rPr>
          <w:rFonts w:eastAsia="Times New Roman"/>
          <w:b/>
          <w:lang w:eastAsia="sl-SI"/>
        </w:rPr>
        <w:t xml:space="preserve"> pošljite po </w:t>
      </w:r>
      <w:r w:rsidR="00575ED8">
        <w:rPr>
          <w:rFonts w:eastAsia="Times New Roman"/>
          <w:b/>
          <w:lang w:eastAsia="sl-SI"/>
        </w:rPr>
        <w:t>elektronski pošti</w:t>
      </w:r>
      <w:r w:rsidRPr="00A45DBA">
        <w:rPr>
          <w:rFonts w:eastAsia="Times New Roman"/>
          <w:b/>
          <w:lang w:eastAsia="sl-SI"/>
        </w:rPr>
        <w:t xml:space="preserve"> z zadevo </w:t>
      </w:r>
      <w:r w:rsidRPr="00A45DBA">
        <w:rPr>
          <w:b/>
        </w:rPr>
        <w:t>»</w:t>
      </w:r>
      <w:r w:rsidR="00733D12">
        <w:rPr>
          <w:b/>
        </w:rPr>
        <w:t xml:space="preserve">PDŠ 2022 </w:t>
      </w:r>
      <w:r w:rsidR="00120AA8">
        <w:rPr>
          <w:b/>
        </w:rPr>
        <w:t>–</w:t>
      </w:r>
      <w:r w:rsidR="00733D12">
        <w:rPr>
          <w:b/>
        </w:rPr>
        <w:t xml:space="preserve"> prijava</w:t>
      </w:r>
      <w:r w:rsidR="00120AA8">
        <w:rPr>
          <w:b/>
        </w:rPr>
        <w:t xml:space="preserve"> FOV_A1</w:t>
      </w:r>
      <w:r w:rsidRPr="00A45DBA">
        <w:rPr>
          <w:b/>
        </w:rPr>
        <w:t>«</w:t>
      </w:r>
      <w:r w:rsidRPr="00A45DBA">
        <w:rPr>
          <w:rFonts w:eastAsia="Times New Roman"/>
          <w:b/>
          <w:lang w:eastAsia="sl-SI"/>
        </w:rPr>
        <w:t xml:space="preserve"> </w:t>
      </w:r>
      <w:r w:rsidRPr="00A45DBA">
        <w:rPr>
          <w:rFonts w:eastAsia="Times New Roman"/>
          <w:b/>
        </w:rPr>
        <w:t>na naslov</w:t>
      </w:r>
      <w:r w:rsidRPr="008256EA">
        <w:rPr>
          <w:rFonts w:eastAsia="Times New Roman"/>
          <w:b/>
          <w:lang w:eastAsia="sl-SI"/>
        </w:rPr>
        <w:t xml:space="preserve">: </w:t>
      </w:r>
      <w:hyperlink r:id="rId14" w:history="1">
        <w:r w:rsidR="00744906" w:rsidRPr="001F3402">
          <w:rPr>
            <w:rStyle w:val="Hiperpovezava"/>
            <w:rFonts w:eastAsia="Times New Roman"/>
            <w:b/>
            <w:lang w:eastAsia="sl-SI"/>
          </w:rPr>
          <w:t>projektna.fov@um.si</w:t>
        </w:r>
      </w:hyperlink>
      <w:r w:rsidR="008256EA">
        <w:t xml:space="preserve"> </w:t>
      </w:r>
      <w:r w:rsidR="00575ED8">
        <w:rPr>
          <w:rFonts w:eastAsia="Times New Roman"/>
          <w:b/>
          <w:lang w:eastAsia="sl-SI"/>
        </w:rPr>
        <w:t xml:space="preserve">do vključno </w:t>
      </w:r>
      <w:r w:rsidR="00744906">
        <w:rPr>
          <w:rFonts w:eastAsia="Times New Roman"/>
          <w:b/>
          <w:lang w:eastAsia="sl-SI"/>
        </w:rPr>
        <w:t>2</w:t>
      </w:r>
      <w:r w:rsidR="00733D12">
        <w:rPr>
          <w:rFonts w:eastAsia="Times New Roman"/>
          <w:b/>
          <w:lang w:eastAsia="sl-SI"/>
        </w:rPr>
        <w:t>4</w:t>
      </w:r>
      <w:r w:rsidR="00AA02F0">
        <w:rPr>
          <w:rFonts w:eastAsia="Times New Roman"/>
          <w:b/>
          <w:lang w:eastAsia="sl-SI"/>
        </w:rPr>
        <w:t>.</w:t>
      </w:r>
      <w:r w:rsidR="00FC54D4">
        <w:rPr>
          <w:rFonts w:eastAsia="Times New Roman"/>
          <w:b/>
          <w:lang w:eastAsia="sl-SI"/>
        </w:rPr>
        <w:t xml:space="preserve"> </w:t>
      </w:r>
      <w:r w:rsidR="00733D12">
        <w:rPr>
          <w:rFonts w:eastAsia="Times New Roman"/>
          <w:b/>
          <w:lang w:eastAsia="sl-SI"/>
        </w:rPr>
        <w:t>1</w:t>
      </w:r>
      <w:r w:rsidR="008E7986">
        <w:rPr>
          <w:rFonts w:eastAsia="Times New Roman"/>
          <w:b/>
          <w:lang w:eastAsia="sl-SI"/>
        </w:rPr>
        <w:t>.</w:t>
      </w:r>
      <w:r w:rsidR="00FC54D4">
        <w:rPr>
          <w:rFonts w:eastAsia="Times New Roman"/>
          <w:b/>
          <w:lang w:eastAsia="sl-SI"/>
        </w:rPr>
        <w:t xml:space="preserve"> </w:t>
      </w:r>
      <w:r w:rsidR="00405E41">
        <w:rPr>
          <w:rFonts w:eastAsia="Times New Roman"/>
          <w:b/>
          <w:lang w:eastAsia="sl-SI"/>
        </w:rPr>
        <w:t>20</w:t>
      </w:r>
      <w:r w:rsidR="00744906">
        <w:rPr>
          <w:rFonts w:eastAsia="Times New Roman"/>
          <w:b/>
          <w:lang w:eastAsia="sl-SI"/>
        </w:rPr>
        <w:t>2</w:t>
      </w:r>
      <w:r w:rsidR="00733D12">
        <w:rPr>
          <w:rFonts w:eastAsia="Times New Roman"/>
          <w:b/>
          <w:lang w:eastAsia="sl-SI"/>
        </w:rPr>
        <w:t>3</w:t>
      </w:r>
      <w:r w:rsidRPr="00A45DBA">
        <w:rPr>
          <w:rFonts w:eastAsia="Times New Roman"/>
          <w:b/>
          <w:lang w:eastAsia="sl-SI"/>
        </w:rPr>
        <w:t>.</w:t>
      </w:r>
    </w:p>
    <w:p w:rsidR="009C4F62" w:rsidRPr="00CC5016" w:rsidRDefault="009C4F62" w:rsidP="009C4F62">
      <w:pPr>
        <w:tabs>
          <w:tab w:val="left" w:pos="5685"/>
        </w:tabs>
        <w:spacing w:after="0" w:line="240" w:lineRule="auto"/>
        <w:jc w:val="both"/>
        <w:rPr>
          <w:rFonts w:eastAsia="Times New Roman"/>
          <w:lang w:eastAsia="sl-SI"/>
        </w:rPr>
      </w:pPr>
      <w:r w:rsidRPr="00CC5016">
        <w:rPr>
          <w:rFonts w:eastAsia="Times New Roman"/>
          <w:lang w:eastAsia="sl-SI"/>
        </w:rPr>
        <w:tab/>
      </w:r>
    </w:p>
    <w:p w:rsidR="009C4F62" w:rsidRDefault="009C4F62" w:rsidP="00B17A3B">
      <w:pPr>
        <w:spacing w:after="0" w:line="240" w:lineRule="auto"/>
        <w:jc w:val="both"/>
      </w:pPr>
      <w:r w:rsidRPr="00A45DBA">
        <w:rPr>
          <w:rFonts w:eastAsia="Times New Roman"/>
          <w:b/>
          <w:lang w:eastAsia="sl-SI"/>
        </w:rPr>
        <w:t xml:space="preserve">Prijava še ne zagotavlja sodelovanja v projektu. </w:t>
      </w:r>
      <w:r>
        <w:rPr>
          <w:rFonts w:eastAsia="Times New Roman"/>
          <w:b/>
          <w:lang w:eastAsia="sl-SI"/>
        </w:rPr>
        <w:t>V primeru, da bo prijavljenih več študentov, kot je razp</w:t>
      </w:r>
      <w:r w:rsidR="00733D12">
        <w:rPr>
          <w:rFonts w:eastAsia="Times New Roman"/>
          <w:b/>
          <w:lang w:eastAsia="sl-SI"/>
        </w:rPr>
        <w:t>isanih mest, bodo pedagoški mentorji projekta naredili</w:t>
      </w:r>
      <w:r>
        <w:rPr>
          <w:rFonts w:eastAsia="Times New Roman"/>
          <w:b/>
          <w:lang w:eastAsia="sl-SI"/>
        </w:rPr>
        <w:t xml:space="preserve"> izbor po zgoraj navedenih kriterijih. Prijavljeni študenti bodo o i</w:t>
      </w:r>
      <w:r w:rsidR="00877CFD">
        <w:rPr>
          <w:rFonts w:eastAsia="Times New Roman"/>
          <w:b/>
          <w:lang w:eastAsia="sl-SI"/>
        </w:rPr>
        <w:t xml:space="preserve">zboru obveščeni najkasneje do </w:t>
      </w:r>
      <w:r w:rsidR="00077E9C">
        <w:rPr>
          <w:rFonts w:eastAsia="Times New Roman"/>
          <w:b/>
          <w:lang w:eastAsia="sl-SI"/>
        </w:rPr>
        <w:t>2</w:t>
      </w:r>
      <w:r w:rsidR="00733D12">
        <w:rPr>
          <w:rFonts w:eastAsia="Times New Roman"/>
          <w:b/>
          <w:lang w:eastAsia="sl-SI"/>
        </w:rPr>
        <w:t>5</w:t>
      </w:r>
      <w:r w:rsidR="008E7986">
        <w:rPr>
          <w:rFonts w:eastAsia="Times New Roman"/>
          <w:b/>
          <w:lang w:eastAsia="sl-SI"/>
        </w:rPr>
        <w:t>.</w:t>
      </w:r>
      <w:r w:rsidR="00FC54D4">
        <w:rPr>
          <w:rFonts w:eastAsia="Times New Roman"/>
          <w:b/>
          <w:lang w:eastAsia="sl-SI"/>
        </w:rPr>
        <w:t xml:space="preserve"> </w:t>
      </w:r>
      <w:r w:rsidR="00733D12">
        <w:rPr>
          <w:rFonts w:eastAsia="Times New Roman"/>
          <w:b/>
          <w:lang w:eastAsia="sl-SI"/>
        </w:rPr>
        <w:t>1</w:t>
      </w:r>
      <w:r w:rsidR="008E7986">
        <w:rPr>
          <w:rFonts w:eastAsia="Times New Roman"/>
          <w:b/>
          <w:lang w:eastAsia="sl-SI"/>
        </w:rPr>
        <w:t>.</w:t>
      </w:r>
      <w:r w:rsidR="00FC54D4">
        <w:rPr>
          <w:rFonts w:eastAsia="Times New Roman"/>
          <w:b/>
          <w:lang w:eastAsia="sl-SI"/>
        </w:rPr>
        <w:t xml:space="preserve"> </w:t>
      </w:r>
      <w:r w:rsidR="00744906">
        <w:rPr>
          <w:rFonts w:eastAsia="Times New Roman"/>
          <w:b/>
          <w:lang w:eastAsia="sl-SI"/>
        </w:rPr>
        <w:t>202</w:t>
      </w:r>
      <w:r w:rsidR="00733D12">
        <w:rPr>
          <w:rFonts w:eastAsia="Times New Roman"/>
          <w:b/>
          <w:lang w:eastAsia="sl-SI"/>
        </w:rPr>
        <w:t>3</w:t>
      </w:r>
      <w:r w:rsidR="008E7986">
        <w:rPr>
          <w:rFonts w:eastAsia="Times New Roman"/>
          <w:b/>
          <w:lang w:eastAsia="sl-SI"/>
        </w:rPr>
        <w:t>.</w:t>
      </w:r>
      <w:r>
        <w:br w:type="page"/>
      </w:r>
    </w:p>
    <w:p w:rsidR="009C4F62" w:rsidRPr="00842AD1" w:rsidRDefault="009C4F62" w:rsidP="009C4F62">
      <w:pPr>
        <w:jc w:val="center"/>
        <w:rPr>
          <w:b/>
        </w:rPr>
      </w:pPr>
      <w:r w:rsidRPr="00842AD1">
        <w:rPr>
          <w:b/>
        </w:rPr>
        <w:lastRenderedPageBreak/>
        <w:t xml:space="preserve">PRIJAVA ZA SODELOVANJE V PROJEKTU </w:t>
      </w:r>
    </w:p>
    <w:p w:rsidR="009C4F62" w:rsidRDefault="00733D12" w:rsidP="009C4F62">
      <w:pPr>
        <w:jc w:val="center"/>
        <w:rPr>
          <w:b/>
        </w:rPr>
      </w:pPr>
      <w:r w:rsidRPr="00733D12">
        <w:rPr>
          <w:b/>
        </w:rPr>
        <w:t>PDŠ UM 2022/2023</w:t>
      </w:r>
    </w:p>
    <w:p w:rsidR="00733D12" w:rsidRDefault="00733D12" w:rsidP="009C4F62">
      <w:pPr>
        <w:jc w:val="center"/>
        <w:rPr>
          <w:b/>
        </w:rPr>
      </w:pPr>
    </w:p>
    <w:tbl>
      <w:tblPr>
        <w:tblStyle w:val="Tabelamrea"/>
        <w:tblW w:w="0" w:type="auto"/>
        <w:tblLook w:val="04A0" w:firstRow="1" w:lastRow="0" w:firstColumn="1" w:lastColumn="0" w:noHBand="0" w:noVBand="1"/>
      </w:tblPr>
      <w:tblGrid>
        <w:gridCol w:w="2943"/>
        <w:gridCol w:w="5529"/>
      </w:tblGrid>
      <w:tr w:rsidR="009C4F62" w:rsidTr="009C4F62">
        <w:tc>
          <w:tcPr>
            <w:tcW w:w="2943" w:type="dxa"/>
          </w:tcPr>
          <w:p w:rsidR="009C4F62" w:rsidRDefault="009C4F62" w:rsidP="009C4F62">
            <w:pPr>
              <w:jc w:val="both"/>
              <w:rPr>
                <w:b/>
              </w:rPr>
            </w:pPr>
            <w:r>
              <w:rPr>
                <w:b/>
              </w:rPr>
              <w:t>Naziv projekta</w:t>
            </w:r>
          </w:p>
        </w:tc>
        <w:tc>
          <w:tcPr>
            <w:tcW w:w="5529" w:type="dxa"/>
          </w:tcPr>
          <w:p w:rsidR="009C4F62" w:rsidRDefault="00733D12" w:rsidP="00405B50">
            <w:pPr>
              <w:jc w:val="center"/>
              <w:rPr>
                <w:b/>
              </w:rPr>
            </w:pPr>
            <w:r w:rsidRPr="00733D12">
              <w:rPr>
                <w:rFonts w:eastAsia="Times New Roman"/>
                <w:b/>
                <w:sz w:val="28"/>
                <w:szCs w:val="28"/>
                <w:lang w:eastAsia="sl-SI"/>
              </w:rPr>
              <w:t>Vzpostavitev podpornega e-okolja deležnikov za celovito ureditev delovnega in bivalnega okolja v času Covid-19</w:t>
            </w:r>
          </w:p>
        </w:tc>
      </w:tr>
      <w:tr w:rsidR="009C4F62" w:rsidTr="009C4F62">
        <w:tc>
          <w:tcPr>
            <w:tcW w:w="2943" w:type="dxa"/>
          </w:tcPr>
          <w:p w:rsidR="009C4F62" w:rsidRDefault="009C4F62" w:rsidP="009C4F62">
            <w:pPr>
              <w:jc w:val="both"/>
              <w:rPr>
                <w:b/>
              </w:rPr>
            </w:pPr>
            <w:permStart w:id="683149516" w:edGrp="everyone" w:colFirst="1" w:colLast="1"/>
            <w:r>
              <w:rPr>
                <w:b/>
              </w:rPr>
              <w:t>Ime in priimek študenta</w:t>
            </w:r>
          </w:p>
        </w:tc>
        <w:tc>
          <w:tcPr>
            <w:tcW w:w="5529" w:type="dxa"/>
          </w:tcPr>
          <w:p w:rsidR="009C4F62" w:rsidRDefault="009C4F62" w:rsidP="009C4F62">
            <w:pPr>
              <w:jc w:val="both"/>
              <w:rPr>
                <w:b/>
              </w:rPr>
            </w:pPr>
          </w:p>
        </w:tc>
      </w:tr>
      <w:tr w:rsidR="009C4F62" w:rsidTr="009C4F62">
        <w:tc>
          <w:tcPr>
            <w:tcW w:w="2943" w:type="dxa"/>
          </w:tcPr>
          <w:p w:rsidR="009C4F62" w:rsidRDefault="009C4F62" w:rsidP="009C4F62">
            <w:pPr>
              <w:jc w:val="both"/>
              <w:rPr>
                <w:b/>
              </w:rPr>
            </w:pPr>
            <w:permStart w:id="810632974" w:edGrp="everyone" w:colFirst="1" w:colLast="1"/>
            <w:permEnd w:id="683149516"/>
            <w:r>
              <w:rPr>
                <w:b/>
              </w:rPr>
              <w:t>Domači naslov</w:t>
            </w:r>
          </w:p>
        </w:tc>
        <w:tc>
          <w:tcPr>
            <w:tcW w:w="5529" w:type="dxa"/>
          </w:tcPr>
          <w:p w:rsidR="009C4F62" w:rsidRDefault="009C4F62" w:rsidP="009C4F62">
            <w:pPr>
              <w:jc w:val="both"/>
              <w:rPr>
                <w:b/>
              </w:rPr>
            </w:pPr>
          </w:p>
        </w:tc>
      </w:tr>
      <w:tr w:rsidR="009C4F62" w:rsidTr="009C4F62">
        <w:tc>
          <w:tcPr>
            <w:tcW w:w="2943" w:type="dxa"/>
          </w:tcPr>
          <w:p w:rsidR="009C4F62" w:rsidRDefault="009C4F62" w:rsidP="009C4F62">
            <w:pPr>
              <w:jc w:val="both"/>
              <w:rPr>
                <w:b/>
              </w:rPr>
            </w:pPr>
            <w:permStart w:id="1457085841" w:edGrp="everyone" w:colFirst="1" w:colLast="1"/>
            <w:permEnd w:id="810632974"/>
            <w:r>
              <w:rPr>
                <w:b/>
              </w:rPr>
              <w:t>EMŠO</w:t>
            </w:r>
          </w:p>
        </w:tc>
        <w:tc>
          <w:tcPr>
            <w:tcW w:w="5529" w:type="dxa"/>
          </w:tcPr>
          <w:p w:rsidR="009C4F62" w:rsidRDefault="009C4F62" w:rsidP="009C4F62">
            <w:pPr>
              <w:jc w:val="both"/>
              <w:rPr>
                <w:b/>
              </w:rPr>
            </w:pPr>
          </w:p>
        </w:tc>
        <w:bookmarkStart w:id="1" w:name="_GoBack"/>
        <w:bookmarkEnd w:id="1"/>
      </w:tr>
      <w:tr w:rsidR="009C4F62" w:rsidTr="009C4F62">
        <w:tc>
          <w:tcPr>
            <w:tcW w:w="2943" w:type="dxa"/>
          </w:tcPr>
          <w:p w:rsidR="009C4F62" w:rsidRDefault="009C4F62" w:rsidP="009C4F62">
            <w:pPr>
              <w:jc w:val="both"/>
              <w:rPr>
                <w:b/>
              </w:rPr>
            </w:pPr>
            <w:permStart w:id="1407715243" w:edGrp="everyone" w:colFirst="1" w:colLast="1"/>
            <w:permEnd w:id="1457085841"/>
            <w:r>
              <w:rPr>
                <w:b/>
              </w:rPr>
              <w:t>Elektronska pošta</w:t>
            </w:r>
          </w:p>
        </w:tc>
        <w:tc>
          <w:tcPr>
            <w:tcW w:w="5529" w:type="dxa"/>
          </w:tcPr>
          <w:p w:rsidR="009C4F62" w:rsidRDefault="009C4F62" w:rsidP="009C4F62">
            <w:pPr>
              <w:jc w:val="both"/>
              <w:rPr>
                <w:b/>
              </w:rPr>
            </w:pPr>
          </w:p>
        </w:tc>
      </w:tr>
      <w:tr w:rsidR="009C4F62" w:rsidTr="009C4F62">
        <w:tc>
          <w:tcPr>
            <w:tcW w:w="2943" w:type="dxa"/>
          </w:tcPr>
          <w:p w:rsidR="009C4F62" w:rsidRDefault="009C4F62" w:rsidP="009C4F62">
            <w:pPr>
              <w:jc w:val="both"/>
              <w:rPr>
                <w:b/>
              </w:rPr>
            </w:pPr>
            <w:permStart w:id="600851851" w:edGrp="everyone" w:colFirst="1" w:colLast="1"/>
            <w:permEnd w:id="1407715243"/>
            <w:r>
              <w:rPr>
                <w:b/>
              </w:rPr>
              <w:t>Telefon</w:t>
            </w:r>
          </w:p>
        </w:tc>
        <w:tc>
          <w:tcPr>
            <w:tcW w:w="5529" w:type="dxa"/>
          </w:tcPr>
          <w:p w:rsidR="009C4F62" w:rsidRDefault="009C4F62" w:rsidP="001B3E89">
            <w:pPr>
              <w:jc w:val="both"/>
              <w:rPr>
                <w:b/>
              </w:rPr>
            </w:pPr>
          </w:p>
        </w:tc>
      </w:tr>
      <w:tr w:rsidR="00744906" w:rsidTr="009C4F62">
        <w:tc>
          <w:tcPr>
            <w:tcW w:w="2943" w:type="dxa"/>
          </w:tcPr>
          <w:p w:rsidR="00744906" w:rsidRDefault="00733D12" w:rsidP="009C4F62">
            <w:pPr>
              <w:jc w:val="both"/>
              <w:rPr>
                <w:b/>
              </w:rPr>
            </w:pPr>
            <w:permStart w:id="1254427353" w:edGrp="everyone" w:colFirst="1" w:colLast="1"/>
            <w:permEnd w:id="600851851"/>
            <w:r w:rsidRPr="00733D12">
              <w:rPr>
                <w:b/>
              </w:rPr>
              <w:t>Visokošolski zavod, na katerem je študent vpisan</w:t>
            </w:r>
          </w:p>
        </w:tc>
        <w:tc>
          <w:tcPr>
            <w:tcW w:w="5529" w:type="dxa"/>
          </w:tcPr>
          <w:p w:rsidR="00744906" w:rsidRDefault="00744906" w:rsidP="001B3E89">
            <w:pPr>
              <w:jc w:val="both"/>
              <w:rPr>
                <w:b/>
              </w:rPr>
            </w:pPr>
          </w:p>
        </w:tc>
      </w:tr>
      <w:tr w:rsidR="009C4F62" w:rsidTr="009C4F62">
        <w:tc>
          <w:tcPr>
            <w:tcW w:w="2943" w:type="dxa"/>
          </w:tcPr>
          <w:p w:rsidR="009C4F62" w:rsidRDefault="00733D12" w:rsidP="009C4F62">
            <w:pPr>
              <w:jc w:val="both"/>
              <w:rPr>
                <w:b/>
              </w:rPr>
            </w:pPr>
            <w:permStart w:id="1858804776" w:edGrp="everyone" w:colFirst="1" w:colLast="1"/>
            <w:permEnd w:id="1254427353"/>
            <w:r w:rsidRPr="00733D12">
              <w:rPr>
                <w:b/>
              </w:rPr>
              <w:t>Naziv študijskega programa, na katerega je vpisan študent</w:t>
            </w:r>
          </w:p>
        </w:tc>
        <w:tc>
          <w:tcPr>
            <w:tcW w:w="5529" w:type="dxa"/>
          </w:tcPr>
          <w:p w:rsidR="009C4F62" w:rsidRDefault="009C4F62" w:rsidP="009C4F62">
            <w:pPr>
              <w:jc w:val="both"/>
              <w:rPr>
                <w:b/>
              </w:rPr>
            </w:pPr>
          </w:p>
        </w:tc>
      </w:tr>
      <w:tr w:rsidR="009C4F62" w:rsidTr="009C4F62">
        <w:tc>
          <w:tcPr>
            <w:tcW w:w="2943" w:type="dxa"/>
          </w:tcPr>
          <w:p w:rsidR="009C4F62" w:rsidRDefault="009C4F62" w:rsidP="009C4F62">
            <w:pPr>
              <w:jc w:val="both"/>
              <w:rPr>
                <w:b/>
              </w:rPr>
            </w:pPr>
            <w:permStart w:id="571155989" w:edGrp="everyone" w:colFirst="1" w:colLast="1"/>
            <w:permEnd w:id="1858804776"/>
            <w:r>
              <w:rPr>
                <w:b/>
              </w:rPr>
              <w:t>Letnik</w:t>
            </w:r>
          </w:p>
        </w:tc>
        <w:tc>
          <w:tcPr>
            <w:tcW w:w="5529" w:type="dxa"/>
          </w:tcPr>
          <w:p w:rsidR="009C4F62" w:rsidRDefault="009C4F62" w:rsidP="009C4F62">
            <w:pPr>
              <w:jc w:val="both"/>
              <w:rPr>
                <w:b/>
              </w:rPr>
            </w:pPr>
          </w:p>
        </w:tc>
      </w:tr>
      <w:tr w:rsidR="003F205F" w:rsidTr="009C4F62">
        <w:tc>
          <w:tcPr>
            <w:tcW w:w="2943" w:type="dxa"/>
          </w:tcPr>
          <w:p w:rsidR="003F205F" w:rsidRDefault="00733D12" w:rsidP="009C4F62">
            <w:pPr>
              <w:jc w:val="both"/>
              <w:rPr>
                <w:b/>
              </w:rPr>
            </w:pPr>
            <w:permStart w:id="976824173" w:edGrp="everyone" w:colFirst="1" w:colLast="1"/>
            <w:permEnd w:id="571155989"/>
            <w:r w:rsidRPr="00733D12">
              <w:rPr>
                <w:b/>
              </w:rPr>
              <w:t>Bolonjska stopnja študija</w:t>
            </w:r>
          </w:p>
        </w:tc>
        <w:tc>
          <w:tcPr>
            <w:tcW w:w="5529" w:type="dxa"/>
          </w:tcPr>
          <w:p w:rsidR="003F205F" w:rsidRPr="003D0CE8" w:rsidRDefault="003F205F" w:rsidP="003D0CE8">
            <w:pPr>
              <w:jc w:val="both"/>
              <w:rPr>
                <w:b/>
              </w:rPr>
            </w:pPr>
          </w:p>
        </w:tc>
      </w:tr>
      <w:tr w:rsidR="00733D12" w:rsidTr="009C4F62">
        <w:tc>
          <w:tcPr>
            <w:tcW w:w="2943" w:type="dxa"/>
          </w:tcPr>
          <w:p w:rsidR="00733D12" w:rsidRPr="00733D12" w:rsidRDefault="00733D12" w:rsidP="00733D12">
            <w:pPr>
              <w:rPr>
                <w:b/>
              </w:rPr>
            </w:pPr>
            <w:permStart w:id="1906528757" w:edGrp="everyone" w:colFirst="1" w:colLast="1"/>
            <w:permEnd w:id="976824173"/>
            <w:r>
              <w:rPr>
                <w:b/>
              </w:rPr>
              <w:t>Vrsta študija: VS/UN/MAG/DOC</w:t>
            </w:r>
          </w:p>
        </w:tc>
        <w:tc>
          <w:tcPr>
            <w:tcW w:w="5529" w:type="dxa"/>
          </w:tcPr>
          <w:p w:rsidR="00733D12" w:rsidRPr="003D0CE8" w:rsidRDefault="00733D12" w:rsidP="003D0CE8">
            <w:pPr>
              <w:jc w:val="both"/>
              <w:rPr>
                <w:b/>
              </w:rPr>
            </w:pPr>
          </w:p>
        </w:tc>
      </w:tr>
      <w:tr w:rsidR="00744906" w:rsidTr="009C4F62">
        <w:tc>
          <w:tcPr>
            <w:tcW w:w="2943" w:type="dxa"/>
          </w:tcPr>
          <w:p w:rsidR="00744906" w:rsidRDefault="00744906" w:rsidP="00733D12">
            <w:pPr>
              <w:rPr>
                <w:b/>
              </w:rPr>
            </w:pPr>
            <w:permStart w:id="1617181221" w:edGrp="everyone" w:colFirst="1" w:colLast="1"/>
            <w:permEnd w:id="1906528757"/>
            <w:r>
              <w:rPr>
                <w:b/>
              </w:rPr>
              <w:t>Že</w:t>
            </w:r>
            <w:r w:rsidRPr="00744906">
              <w:rPr>
                <w:b/>
              </w:rPr>
              <w:t xml:space="preserve"> </w:t>
            </w:r>
            <w:r w:rsidR="00733D12">
              <w:rPr>
                <w:b/>
              </w:rPr>
              <w:t xml:space="preserve">sodeluje na drugih projektih Sklopa A predmetnega javnega razpisa </w:t>
            </w:r>
            <w:r>
              <w:rPr>
                <w:b/>
              </w:rPr>
              <w:t xml:space="preserve">(ustrezno </w:t>
            </w:r>
            <w:r w:rsidR="00733D12">
              <w:rPr>
                <w:b/>
              </w:rPr>
              <w:t xml:space="preserve">vnesi </w:t>
            </w:r>
            <w:r>
              <w:rPr>
                <w:b/>
              </w:rPr>
              <w:t>DA / NE):</w:t>
            </w:r>
          </w:p>
        </w:tc>
        <w:tc>
          <w:tcPr>
            <w:tcW w:w="5529" w:type="dxa"/>
          </w:tcPr>
          <w:p w:rsidR="00744906" w:rsidRDefault="00744906" w:rsidP="009C4F62">
            <w:pPr>
              <w:jc w:val="both"/>
              <w:rPr>
                <w:b/>
              </w:rPr>
            </w:pPr>
          </w:p>
        </w:tc>
      </w:tr>
      <w:tr w:rsidR="00733D12" w:rsidTr="009C4F62">
        <w:tc>
          <w:tcPr>
            <w:tcW w:w="2943" w:type="dxa"/>
          </w:tcPr>
          <w:p w:rsidR="00733D12" w:rsidRDefault="00733D12" w:rsidP="00733D12">
            <w:pPr>
              <w:rPr>
                <w:b/>
              </w:rPr>
            </w:pPr>
            <w:permStart w:id="593635858" w:edGrp="everyone" w:colFirst="1" w:colLast="1"/>
            <w:permEnd w:id="1617181221"/>
            <w:r>
              <w:rPr>
                <w:b/>
              </w:rPr>
              <w:t>Že</w:t>
            </w:r>
            <w:r w:rsidRPr="00744906">
              <w:rPr>
                <w:b/>
              </w:rPr>
              <w:t xml:space="preserve"> </w:t>
            </w:r>
            <w:r>
              <w:rPr>
                <w:b/>
              </w:rPr>
              <w:t>sodeluje na drugih projektih Sklopa B predmetnega javnega razpisa (ustrezno vnesi DA / NE):</w:t>
            </w:r>
          </w:p>
        </w:tc>
        <w:tc>
          <w:tcPr>
            <w:tcW w:w="5529" w:type="dxa"/>
          </w:tcPr>
          <w:p w:rsidR="00733D12" w:rsidRDefault="00733D12" w:rsidP="00733D12">
            <w:pPr>
              <w:jc w:val="both"/>
              <w:rPr>
                <w:b/>
              </w:rPr>
            </w:pPr>
          </w:p>
        </w:tc>
      </w:tr>
      <w:permEnd w:id="593635858"/>
    </w:tbl>
    <w:p w:rsidR="009C4376" w:rsidRDefault="009C4376" w:rsidP="00B17A3B"/>
    <w:sectPr w:rsidR="009C4376" w:rsidSect="00693AFB">
      <w:footerReference w:type="default" r:id="rId15"/>
      <w:headerReference w:type="first" r:id="rId16"/>
      <w:footerReference w:type="first" r:id="rId17"/>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7A" w:rsidRDefault="002A697A" w:rsidP="00BB5C4F">
      <w:pPr>
        <w:spacing w:after="0"/>
      </w:pPr>
      <w:r>
        <w:separator/>
      </w:r>
    </w:p>
  </w:endnote>
  <w:endnote w:type="continuationSeparator" w:id="0">
    <w:p w:rsidR="002A697A" w:rsidRDefault="002A697A"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A00000EF" w:usb1="0000004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002A93">
      <w:rPr>
        <w:noProof/>
        <w:color w:val="006A8E"/>
        <w:sz w:val="18"/>
      </w:rPr>
      <w:t>4</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002A93">
      <w:rPr>
        <w:noProof/>
        <w:color w:val="006A8E"/>
        <w:sz w:val="18"/>
      </w:rPr>
      <w:t>4</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6B" w:rsidRDefault="00405B50" w:rsidP="00D17A99">
    <w:pPr>
      <w:pStyle w:val="Noga"/>
      <w:jc w:val="center"/>
      <w:rPr>
        <w:color w:val="006A8E"/>
        <w:sz w:val="18"/>
      </w:rPr>
    </w:pPr>
    <w:r>
      <w:rPr>
        <w:noProof/>
        <w:lang w:eastAsia="sl-SI"/>
      </w:rPr>
      <w:drawing>
        <wp:inline distT="0" distB="0" distL="0" distR="0">
          <wp:extent cx="1075055" cy="438785"/>
          <wp:effectExtent l="0" t="0" r="0" b="0"/>
          <wp:docPr id="2" name="Slika 2" descr="uni-modra-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38785"/>
                  </a:xfrm>
                  <a:prstGeom prst="rect">
                    <a:avLst/>
                  </a:prstGeom>
                  <a:noFill/>
                  <a:ln>
                    <a:noFill/>
                  </a:ln>
                </pic:spPr>
              </pic:pic>
            </a:graphicData>
          </a:graphic>
        </wp:inline>
      </w:drawing>
    </w:r>
  </w:p>
  <w:p w:rsidR="007C4B80" w:rsidRDefault="007C4B80" w:rsidP="00D17A99">
    <w:pPr>
      <w:pStyle w:val="Noga"/>
      <w:jc w:val="center"/>
      <w:rPr>
        <w:color w:val="006A8E"/>
        <w:sz w:val="18"/>
      </w:rPr>
    </w:pPr>
  </w:p>
  <w:p w:rsidR="00D17A99" w:rsidRPr="00693AFB" w:rsidRDefault="00693AFB" w:rsidP="00693AFB">
    <w:pPr>
      <w:pStyle w:val="Noga"/>
      <w:jc w:val="center"/>
      <w:rPr>
        <w:color w:val="006A8E"/>
        <w:spacing w:val="-4"/>
        <w:sz w:val="18"/>
        <w:szCs w:val="18"/>
      </w:rPr>
    </w:pPr>
    <w:r w:rsidRPr="00693AFB">
      <w:rPr>
        <w:rStyle w:val="A1"/>
        <w:rFonts w:ascii="Calibri" w:hAnsi="Calibri"/>
        <w:spacing w:val="-4"/>
        <w:sz w:val="18"/>
        <w:szCs w:val="18"/>
      </w:rPr>
      <w:t>www.fov.uni-mb.si | dekanat@fov.uni-mb.si | t +386 4 2374 200 | f +386 4 2374 299 | IBAN: SI56011006095916533 | VAT: SI71674705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7A" w:rsidRDefault="002A697A" w:rsidP="00BB5C4F">
      <w:pPr>
        <w:spacing w:after="0"/>
      </w:pPr>
      <w:r>
        <w:separator/>
      </w:r>
    </w:p>
  </w:footnote>
  <w:footnote w:type="continuationSeparator" w:id="0">
    <w:p w:rsidR="002A697A" w:rsidRDefault="002A697A" w:rsidP="00BB5C4F">
      <w:pPr>
        <w:spacing w:after="0"/>
      </w:pPr>
      <w:r>
        <w:continuationSeparator/>
      </w:r>
    </w:p>
  </w:footnote>
  <w:footnote w:id="1">
    <w:p w:rsidR="00120AA8" w:rsidRDefault="00120AA8">
      <w:pPr>
        <w:pStyle w:val="Sprotnaopomba-besedilo"/>
      </w:pPr>
      <w:r>
        <w:rPr>
          <w:rStyle w:val="Sprotnaopomba-sklic"/>
        </w:rPr>
        <w:footnoteRef/>
      </w:r>
      <w:r>
        <w:t xml:space="preserve"> Obseg ur se lahko spremeni.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119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3969"/>
      <w:gridCol w:w="3970"/>
    </w:tblGrid>
    <w:tr w:rsidR="00715F73" w:rsidTr="0009188C">
      <w:tc>
        <w:tcPr>
          <w:tcW w:w="3969" w:type="dxa"/>
          <w:vAlign w:val="center"/>
        </w:tcPr>
        <w:p w:rsidR="00715F73" w:rsidRDefault="00715F73" w:rsidP="00715F73">
          <w:pPr>
            <w:jc w:val="center"/>
          </w:pPr>
          <w:r>
            <w:rPr>
              <w:rFonts w:cs="Arial"/>
              <w:noProof/>
              <w:szCs w:val="20"/>
              <w:lang w:eastAsia="sl-SI"/>
            </w:rPr>
            <w:drawing>
              <wp:inline distT="0" distB="0" distL="0" distR="0" wp14:anchorId="4DE7AEF9" wp14:editId="4C305DD3">
                <wp:extent cx="914400" cy="519430"/>
                <wp:effectExtent l="0" t="0" r="0" b="0"/>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lika, ki vsebuje besede besedilo&#10;&#10;Opis je samodejno ustvarj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19430"/>
                        </a:xfrm>
                        <a:prstGeom prst="rect">
                          <a:avLst/>
                        </a:prstGeom>
                        <a:noFill/>
                        <a:ln>
                          <a:noFill/>
                        </a:ln>
                      </pic:spPr>
                    </pic:pic>
                  </a:graphicData>
                </a:graphic>
              </wp:inline>
            </w:drawing>
          </w:r>
        </w:p>
      </w:tc>
      <w:tc>
        <w:tcPr>
          <w:tcW w:w="3969" w:type="dxa"/>
          <w:vAlign w:val="center"/>
        </w:tcPr>
        <w:p w:rsidR="00715F73" w:rsidRDefault="00715F73" w:rsidP="00715F73">
          <w:pPr>
            <w:jc w:val="center"/>
          </w:pPr>
          <w:r>
            <w:rPr>
              <w:noProof/>
              <w:lang w:eastAsia="sl-SI"/>
            </w:rPr>
            <w:drawing>
              <wp:inline distT="0" distB="0" distL="0" distR="0" wp14:anchorId="768C398C" wp14:editId="7C889E27">
                <wp:extent cx="2426970" cy="391795"/>
                <wp:effectExtent l="0" t="0" r="0" b="8255"/>
                <wp:docPr id="4" name="Slika 4"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inline>
            </w:drawing>
          </w:r>
        </w:p>
      </w:tc>
      <w:tc>
        <w:tcPr>
          <w:tcW w:w="3970" w:type="dxa"/>
          <w:vAlign w:val="center"/>
        </w:tcPr>
        <w:p w:rsidR="00715F73" w:rsidRDefault="00715F73" w:rsidP="00715F73">
          <w:pPr>
            <w:jc w:val="center"/>
          </w:pPr>
          <w:r>
            <w:rPr>
              <w:noProof/>
              <w:lang w:eastAsia="sl-SI"/>
            </w:rPr>
            <w:drawing>
              <wp:inline distT="0" distB="0" distL="0" distR="0" wp14:anchorId="20282665" wp14:editId="3F55BDA5">
                <wp:extent cx="1809750" cy="876300"/>
                <wp:effectExtent l="0" t="0" r="0" b="0"/>
                <wp:docPr id="6" name="Slika 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pic:spPr>
                    </pic:pic>
                  </a:graphicData>
                </a:graphic>
              </wp:inline>
            </w:drawing>
          </w:r>
        </w:p>
      </w:tc>
    </w:tr>
  </w:tbl>
  <w:p w:rsidR="00D97279" w:rsidRPr="00B22010" w:rsidRDefault="00D97279" w:rsidP="00B220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0C7557"/>
    <w:multiLevelType w:val="hybridMultilevel"/>
    <w:tmpl w:val="C6040FB6"/>
    <w:lvl w:ilvl="0" w:tplc="FF2CE00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3FAA25FF"/>
    <w:multiLevelType w:val="hybridMultilevel"/>
    <w:tmpl w:val="B8424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860792"/>
    <w:multiLevelType w:val="hybridMultilevel"/>
    <w:tmpl w:val="040E0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1" w:cryptProviderType="rsaAES" w:cryptAlgorithmClass="hash" w:cryptAlgorithmType="typeAny" w:cryptAlgorithmSid="14" w:cryptSpinCount="100000" w:hash="8KS6V1+hgBW3wGd+LtzpdfbK+ZEYLuYwCJhx/wKZKKauByTajELnEfkVIyJeA72WEU27Uwv9d6aUBcUh2qlLZw==" w:salt="X6/4tge25Dkf5yTQSIGpr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62"/>
    <w:rsid w:val="00002A93"/>
    <w:rsid w:val="00015E8D"/>
    <w:rsid w:val="00020A8E"/>
    <w:rsid w:val="0003388E"/>
    <w:rsid w:val="00051DAE"/>
    <w:rsid w:val="00051F90"/>
    <w:rsid w:val="00054766"/>
    <w:rsid w:val="00077E9C"/>
    <w:rsid w:val="000C393D"/>
    <w:rsid w:val="000F1A06"/>
    <w:rsid w:val="0010701B"/>
    <w:rsid w:val="00112195"/>
    <w:rsid w:val="00120AA8"/>
    <w:rsid w:val="00164D5D"/>
    <w:rsid w:val="00167C1A"/>
    <w:rsid w:val="001B3E89"/>
    <w:rsid w:val="001E34C9"/>
    <w:rsid w:val="001F134F"/>
    <w:rsid w:val="00215201"/>
    <w:rsid w:val="002206DE"/>
    <w:rsid w:val="002244F8"/>
    <w:rsid w:val="00243060"/>
    <w:rsid w:val="00255B73"/>
    <w:rsid w:val="002657AE"/>
    <w:rsid w:val="0028526B"/>
    <w:rsid w:val="002A697A"/>
    <w:rsid w:val="002C1297"/>
    <w:rsid w:val="002E23DA"/>
    <w:rsid w:val="002E2D9F"/>
    <w:rsid w:val="00311139"/>
    <w:rsid w:val="00316E3D"/>
    <w:rsid w:val="00345FDC"/>
    <w:rsid w:val="003D0CE8"/>
    <w:rsid w:val="003D6941"/>
    <w:rsid w:val="003E308E"/>
    <w:rsid w:val="003F205F"/>
    <w:rsid w:val="00400569"/>
    <w:rsid w:val="00405B50"/>
    <w:rsid w:val="00405E41"/>
    <w:rsid w:val="00413C63"/>
    <w:rsid w:val="004265E2"/>
    <w:rsid w:val="004D4EC4"/>
    <w:rsid w:val="0050495C"/>
    <w:rsid w:val="00522FDF"/>
    <w:rsid w:val="00534FCB"/>
    <w:rsid w:val="005376C1"/>
    <w:rsid w:val="00575ED8"/>
    <w:rsid w:val="005B48A9"/>
    <w:rsid w:val="006837C4"/>
    <w:rsid w:val="00693AFB"/>
    <w:rsid w:val="006A04D3"/>
    <w:rsid w:val="006A3EBA"/>
    <w:rsid w:val="006B2389"/>
    <w:rsid w:val="006B649D"/>
    <w:rsid w:val="006C1F4A"/>
    <w:rsid w:val="00710CBE"/>
    <w:rsid w:val="007138CE"/>
    <w:rsid w:val="00715F73"/>
    <w:rsid w:val="00733D12"/>
    <w:rsid w:val="007410DA"/>
    <w:rsid w:val="00744906"/>
    <w:rsid w:val="00751834"/>
    <w:rsid w:val="007554FD"/>
    <w:rsid w:val="007564BD"/>
    <w:rsid w:val="00784EB8"/>
    <w:rsid w:val="007B34C1"/>
    <w:rsid w:val="007C4B80"/>
    <w:rsid w:val="007D37EA"/>
    <w:rsid w:val="0080304F"/>
    <w:rsid w:val="008256EA"/>
    <w:rsid w:val="00851405"/>
    <w:rsid w:val="00877CFD"/>
    <w:rsid w:val="008810D1"/>
    <w:rsid w:val="00884BE7"/>
    <w:rsid w:val="008E7986"/>
    <w:rsid w:val="008F28B0"/>
    <w:rsid w:val="00912DCE"/>
    <w:rsid w:val="00962BBF"/>
    <w:rsid w:val="00976774"/>
    <w:rsid w:val="00977A32"/>
    <w:rsid w:val="009956F4"/>
    <w:rsid w:val="009A2AF7"/>
    <w:rsid w:val="009C077F"/>
    <w:rsid w:val="009C4376"/>
    <w:rsid w:val="009C4F62"/>
    <w:rsid w:val="009D07F5"/>
    <w:rsid w:val="009D1978"/>
    <w:rsid w:val="009E655E"/>
    <w:rsid w:val="009F1DD4"/>
    <w:rsid w:val="00A03F1E"/>
    <w:rsid w:val="00A101F1"/>
    <w:rsid w:val="00A307E1"/>
    <w:rsid w:val="00A32CF9"/>
    <w:rsid w:val="00A42926"/>
    <w:rsid w:val="00AA02F0"/>
    <w:rsid w:val="00AE54C8"/>
    <w:rsid w:val="00B02A70"/>
    <w:rsid w:val="00B13296"/>
    <w:rsid w:val="00B14DD9"/>
    <w:rsid w:val="00B17A3B"/>
    <w:rsid w:val="00B22010"/>
    <w:rsid w:val="00B63163"/>
    <w:rsid w:val="00B71CB4"/>
    <w:rsid w:val="00BB5C4F"/>
    <w:rsid w:val="00BF4EE0"/>
    <w:rsid w:val="00C00F87"/>
    <w:rsid w:val="00C21E63"/>
    <w:rsid w:val="00C227C0"/>
    <w:rsid w:val="00C25FF2"/>
    <w:rsid w:val="00C51404"/>
    <w:rsid w:val="00CD7DA4"/>
    <w:rsid w:val="00D03C4C"/>
    <w:rsid w:val="00D054BD"/>
    <w:rsid w:val="00D17A99"/>
    <w:rsid w:val="00D47168"/>
    <w:rsid w:val="00D5002C"/>
    <w:rsid w:val="00D554AE"/>
    <w:rsid w:val="00D76383"/>
    <w:rsid w:val="00D82FD2"/>
    <w:rsid w:val="00D97279"/>
    <w:rsid w:val="00DC556E"/>
    <w:rsid w:val="00DC5A67"/>
    <w:rsid w:val="00DD1D5A"/>
    <w:rsid w:val="00DD2432"/>
    <w:rsid w:val="00DD3A72"/>
    <w:rsid w:val="00E01C78"/>
    <w:rsid w:val="00E10BCB"/>
    <w:rsid w:val="00E12BDC"/>
    <w:rsid w:val="00E70866"/>
    <w:rsid w:val="00E754BC"/>
    <w:rsid w:val="00E757D1"/>
    <w:rsid w:val="00E9539C"/>
    <w:rsid w:val="00E9735D"/>
    <w:rsid w:val="00EA1638"/>
    <w:rsid w:val="00F1084A"/>
    <w:rsid w:val="00F22984"/>
    <w:rsid w:val="00F245A8"/>
    <w:rsid w:val="00F75BC3"/>
    <w:rsid w:val="00F83525"/>
    <w:rsid w:val="00FB756D"/>
    <w:rsid w:val="00FC54D4"/>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0B51FB"/>
  <w15:docId w15:val="{66D650F2-34D7-4A3C-9325-8D91BFC5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C4F62"/>
    <w:pPr>
      <w:spacing w:after="160" w:line="259" w:lineRule="auto"/>
    </w:pPr>
    <w:rPr>
      <w:rFonts w:eastAsia="Calibri"/>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elamrea">
    <w:name w:val="Table Grid"/>
    <w:basedOn w:val="Navadnatabela"/>
    <w:uiPriority w:val="39"/>
    <w:rsid w:val="009C4F6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A101F1"/>
    <w:rPr>
      <w:color w:val="605E5C"/>
      <w:shd w:val="clear" w:color="auto" w:fill="E1DFDD"/>
    </w:rPr>
  </w:style>
  <w:style w:type="paragraph" w:styleId="Sprotnaopomba-besedilo">
    <w:name w:val="footnote text"/>
    <w:basedOn w:val="Navaden"/>
    <w:link w:val="Sprotnaopomba-besediloZnak"/>
    <w:uiPriority w:val="99"/>
    <w:semiHidden/>
    <w:unhideWhenUsed/>
    <w:rsid w:val="00120AA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20AA8"/>
    <w:rPr>
      <w:rFonts w:eastAsia="Calibri"/>
      <w:lang w:eastAsia="en-US"/>
    </w:rPr>
  </w:style>
  <w:style w:type="character" w:styleId="Sprotnaopomba-sklic">
    <w:name w:val="footnote reference"/>
    <w:basedOn w:val="Privzetapisavaodstavka"/>
    <w:uiPriority w:val="99"/>
    <w:semiHidden/>
    <w:unhideWhenUsed/>
    <w:rsid w:val="00120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i/zbirke/javne-objave/projektno-delo-za-pridobitev-prakticnih-izkusenj-in-znanj-studentov-v-delovnem-okolju-2022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jektna.fov@um.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ka.FOVDOMAIN\Downloads\dopis-um-fov-1%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K67AKCNZ6W6Y-287-29</_dlc_DocId>
    <_dlc_DocIdUrl xmlns="c414fd7f-21c6-4d94-90e3-68400e5795fc">
      <Url>http://www.um.si/CGP/FOV/_layouts/DocIdRedir.aspx?ID=K67AKCNZ6W6Y-287-29</Url>
      <Description>K67AKCNZ6W6Y-287-29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B8A4DFDD4C8847B7374E61FD8D9174" ma:contentTypeVersion="1" ma:contentTypeDescription="Ustvari nov dokument." ma:contentTypeScope="" ma:versionID="083294144e48be0503c9d7c9d3ca1484">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862418671d7e3848c39ddbb1be9c35b9"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1A3C21-D97A-49C4-9FD7-38EF9E50C005}">
  <ds:schemaRefs>
    <ds:schemaRef ds:uri="http://schemas.microsoft.com/sharepoint/events"/>
  </ds:schemaRefs>
</ds:datastoreItem>
</file>

<file path=customXml/itemProps2.xml><?xml version="1.0" encoding="utf-8"?>
<ds:datastoreItem xmlns:ds="http://schemas.openxmlformats.org/officeDocument/2006/customXml" ds:itemID="{51A57C1C-6F0E-40D9-88BD-BE82D59127F0}">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microsoft.com/sharepoint/v3"/>
    <ds:schemaRef ds:uri="http://purl.org/dc/dcmitype/"/>
    <ds:schemaRef ds:uri="http://schemas.openxmlformats.org/package/2006/metadata/core-properties"/>
    <ds:schemaRef ds:uri="c414fd7f-21c6-4d94-90e3-68400e5795fc"/>
    <ds:schemaRef ds:uri="http://www.w3.org/XML/1998/namespace"/>
  </ds:schemaRefs>
</ds:datastoreItem>
</file>

<file path=customXml/itemProps3.xml><?xml version="1.0" encoding="utf-8"?>
<ds:datastoreItem xmlns:ds="http://schemas.openxmlformats.org/officeDocument/2006/customXml" ds:itemID="{B213CA0A-1987-49B2-8D7F-F6F9C234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CBBEF-EB3F-4CFA-A923-7D68F8AB6F79}">
  <ds:schemaRefs>
    <ds:schemaRef ds:uri="http://schemas.microsoft.com/sharepoint/v3/contenttype/forms"/>
  </ds:schemaRefs>
</ds:datastoreItem>
</file>

<file path=customXml/itemProps5.xml><?xml version="1.0" encoding="utf-8"?>
<ds:datastoreItem xmlns:ds="http://schemas.openxmlformats.org/officeDocument/2006/customXml" ds:itemID="{9C01A40C-F29C-4DCE-80A7-ACFCA8B1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dopis-um-fov-1 (1)</Template>
  <TotalTime>0</TotalTime>
  <Pages>4</Pages>
  <Words>1087</Words>
  <Characters>6201</Characters>
  <Application>Microsoft Office Word</Application>
  <DocSecurity>8</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Baggia</dc:creator>
  <cp:lastModifiedBy>Seven Ryan Levar</cp:lastModifiedBy>
  <cp:revision>2</cp:revision>
  <dcterms:created xsi:type="dcterms:W3CDTF">2023-01-20T08:38:00Z</dcterms:created>
  <dcterms:modified xsi:type="dcterms:W3CDTF">2023-01-20T08:38:00Z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0x010100C7B8A4DFDD4C8847B7374E61FD8D9174</vt:lpwstr>
  </property>
  <property fmtid="{D5CDD505-2E9C-101B-9397-08002B2CF9AE}" pid="3" name="_dlc_DocIdItemGuid">
    <vt:lpwstr>c159ffef-b682-4897-8720-aa8fca87addc</vt:lpwstr>
  </property>
</Properties>
</file>