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B8" w:rsidRDefault="00A527B1" w:rsidP="00C45DE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AB8" w:rsidRDefault="00D76AB8" w:rsidP="00C45DE8">
      <w:pPr>
        <w:spacing w:line="240" w:lineRule="auto"/>
      </w:pPr>
    </w:p>
    <w:p w:rsidR="00B90DE9" w:rsidRDefault="00BA7845" w:rsidP="00C45DE8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284252" w:rsidRPr="00B90DE9" w:rsidRDefault="00BA7845" w:rsidP="00B90DE9">
      <w:pPr>
        <w:spacing w:line="240" w:lineRule="auto"/>
        <w:jc w:val="center"/>
        <w:rPr>
          <w:b/>
          <w:color w:val="008000"/>
          <w:sz w:val="32"/>
          <w:szCs w:val="32"/>
        </w:rPr>
      </w:pPr>
      <w:r w:rsidRPr="00B90DE9">
        <w:rPr>
          <w:b/>
          <w:color w:val="008000"/>
          <w:sz w:val="32"/>
          <w:szCs w:val="32"/>
        </w:rPr>
        <w:t xml:space="preserve">ŠKODLJIVOST </w:t>
      </w:r>
      <w:r w:rsidR="00434304" w:rsidRPr="00B90DE9">
        <w:rPr>
          <w:b/>
          <w:color w:val="008000"/>
          <w:sz w:val="32"/>
          <w:szCs w:val="32"/>
        </w:rPr>
        <w:t xml:space="preserve">ZATEGOVANJA </w:t>
      </w:r>
      <w:r w:rsidR="006016B8" w:rsidRPr="00B90DE9">
        <w:rPr>
          <w:b/>
          <w:color w:val="008000"/>
          <w:sz w:val="32"/>
          <w:szCs w:val="32"/>
        </w:rPr>
        <w:t>PASU</w:t>
      </w:r>
    </w:p>
    <w:p w:rsidR="00B90DE9" w:rsidRDefault="00B90DE9" w:rsidP="00C45DE8">
      <w:pPr>
        <w:spacing w:line="240" w:lineRule="auto"/>
      </w:pPr>
    </w:p>
    <w:p w:rsidR="00434304" w:rsidRPr="00B90DE9" w:rsidRDefault="00BC0D78" w:rsidP="00B90DE9">
      <w:pPr>
        <w:spacing w:line="240" w:lineRule="auto"/>
        <w:jc w:val="center"/>
        <w:rPr>
          <w:i/>
          <w:sz w:val="22"/>
          <w:szCs w:val="22"/>
        </w:rPr>
      </w:pPr>
      <w:r w:rsidRPr="00B90DE9">
        <w:rPr>
          <w:i/>
          <w:sz w:val="22"/>
          <w:szCs w:val="22"/>
        </w:rPr>
        <w:t>Franjo Štiblar</w:t>
      </w:r>
    </w:p>
    <w:p w:rsidR="009A04A6" w:rsidRDefault="009A04A6" w:rsidP="00C45DE8">
      <w:pPr>
        <w:spacing w:line="240" w:lineRule="auto"/>
      </w:pPr>
    </w:p>
    <w:p w:rsidR="00B90DE9" w:rsidRDefault="00B90DE9" w:rsidP="00C45DE8">
      <w:pPr>
        <w:spacing w:line="240" w:lineRule="auto"/>
      </w:pPr>
    </w:p>
    <w:p w:rsidR="0074653F" w:rsidRPr="001A65EB" w:rsidRDefault="0074653F" w:rsidP="00B90DE9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Cilj članka je prikazati napačnost teorije zategovanja pasu kot </w:t>
      </w:r>
      <w:r w:rsidR="009A04A6" w:rsidRPr="001A65EB">
        <w:rPr>
          <w:sz w:val="22"/>
          <w:szCs w:val="22"/>
        </w:rPr>
        <w:t xml:space="preserve">načina </w:t>
      </w:r>
      <w:r w:rsidRPr="001A65EB">
        <w:rPr>
          <w:sz w:val="22"/>
          <w:szCs w:val="22"/>
        </w:rPr>
        <w:t>reševan</w:t>
      </w:r>
      <w:r w:rsidR="0013465A" w:rsidRPr="001A65EB">
        <w:rPr>
          <w:sz w:val="22"/>
          <w:szCs w:val="22"/>
        </w:rPr>
        <w:t>ja krize z ekspanzivnim zategov</w:t>
      </w:r>
      <w:r w:rsidRPr="001A65EB">
        <w:rPr>
          <w:sz w:val="22"/>
          <w:szCs w:val="22"/>
        </w:rPr>
        <w:t>a</w:t>
      </w:r>
      <w:r w:rsidR="0013465A" w:rsidRPr="001A65EB">
        <w:rPr>
          <w:sz w:val="22"/>
          <w:szCs w:val="22"/>
        </w:rPr>
        <w:t>n</w:t>
      </w:r>
      <w:r w:rsidRPr="001A65EB">
        <w:rPr>
          <w:sz w:val="22"/>
          <w:szCs w:val="22"/>
        </w:rPr>
        <w:t>jem pasu in to potrditi z ekonometrično analizo s podatki časovnega preseka za 43 največjih držav sveta.</w:t>
      </w:r>
      <w:r w:rsidR="0013465A" w:rsidRPr="001A65EB">
        <w:rPr>
          <w:sz w:val="22"/>
          <w:szCs w:val="22"/>
        </w:rPr>
        <w:t xml:space="preserve"> </w:t>
      </w:r>
      <w:r w:rsidR="009A04A6" w:rsidRPr="001A65EB">
        <w:rPr>
          <w:sz w:val="22"/>
          <w:szCs w:val="22"/>
        </w:rPr>
        <w:t xml:space="preserve">Doslej </w:t>
      </w:r>
      <w:r w:rsidR="00BC0D78" w:rsidRPr="001A65EB">
        <w:rPr>
          <w:sz w:val="22"/>
          <w:szCs w:val="22"/>
        </w:rPr>
        <w:t xml:space="preserve">namreč </w:t>
      </w:r>
      <w:r w:rsidR="009A04A6" w:rsidRPr="001A65EB">
        <w:rPr>
          <w:sz w:val="22"/>
          <w:szCs w:val="22"/>
        </w:rPr>
        <w:t>e</w:t>
      </w:r>
      <w:r w:rsidR="0013465A" w:rsidRPr="001A65EB">
        <w:rPr>
          <w:sz w:val="22"/>
          <w:szCs w:val="22"/>
        </w:rPr>
        <w:t>nostavnega in jasnega empiričnega dokaza škodljivosti restri</w:t>
      </w:r>
      <w:r w:rsidR="009A04A6" w:rsidRPr="001A65EB">
        <w:rPr>
          <w:sz w:val="22"/>
          <w:szCs w:val="22"/>
        </w:rPr>
        <w:t xml:space="preserve">ktivnosti fiskalne in monetarne v literaturi </w:t>
      </w:r>
      <w:r w:rsidR="00BC0D78" w:rsidRPr="001A65EB">
        <w:rPr>
          <w:sz w:val="22"/>
          <w:szCs w:val="22"/>
        </w:rPr>
        <w:t>še ni bilo mogoče zaslediti, trpljenje, ki ga povzroča v praksi pa je dobro poznano.</w:t>
      </w:r>
    </w:p>
    <w:p w:rsidR="0074653F" w:rsidRPr="001A65EB" w:rsidRDefault="0074653F" w:rsidP="00C45DE8">
      <w:pPr>
        <w:spacing w:line="240" w:lineRule="auto"/>
        <w:rPr>
          <w:sz w:val="22"/>
          <w:szCs w:val="22"/>
        </w:rPr>
      </w:pPr>
    </w:p>
    <w:p w:rsidR="00B90DE9" w:rsidRPr="001A65EB" w:rsidRDefault="00B90DE9" w:rsidP="00C45DE8">
      <w:pPr>
        <w:spacing w:line="240" w:lineRule="auto"/>
        <w:rPr>
          <w:sz w:val="22"/>
          <w:szCs w:val="22"/>
        </w:rPr>
      </w:pPr>
    </w:p>
    <w:p w:rsidR="00776D13" w:rsidRPr="001A65EB" w:rsidRDefault="009A04A6" w:rsidP="00684003">
      <w:pPr>
        <w:pStyle w:val="Odstavekseznama"/>
        <w:numPr>
          <w:ilvl w:val="0"/>
          <w:numId w:val="19"/>
        </w:numPr>
        <w:spacing w:line="240" w:lineRule="auto"/>
        <w:rPr>
          <w:b/>
          <w:color w:val="008000"/>
          <w:sz w:val="22"/>
          <w:szCs w:val="22"/>
        </w:rPr>
      </w:pPr>
      <w:r w:rsidRPr="001A65EB">
        <w:rPr>
          <w:b/>
          <w:color w:val="008000"/>
          <w:sz w:val="22"/>
          <w:szCs w:val="22"/>
        </w:rPr>
        <w:t xml:space="preserve">Uvod: </w:t>
      </w:r>
      <w:r w:rsidR="00776D13" w:rsidRPr="001A65EB">
        <w:rPr>
          <w:b/>
          <w:color w:val="008000"/>
          <w:sz w:val="22"/>
          <w:szCs w:val="22"/>
        </w:rPr>
        <w:t>Austerity – stiskanje – varčevanje</w:t>
      </w:r>
      <w:r w:rsidR="00F84BDC" w:rsidRPr="001A65EB">
        <w:rPr>
          <w:b/>
          <w:color w:val="008000"/>
          <w:sz w:val="22"/>
          <w:szCs w:val="22"/>
        </w:rPr>
        <w:t xml:space="preserve"> – zategovanje pasu</w:t>
      </w:r>
      <w:r w:rsidR="00776D13" w:rsidRPr="001A65EB">
        <w:rPr>
          <w:b/>
          <w:color w:val="008000"/>
          <w:sz w:val="22"/>
          <w:szCs w:val="22"/>
        </w:rPr>
        <w:t xml:space="preserve"> ?</w:t>
      </w:r>
    </w:p>
    <w:p w:rsidR="00776D13" w:rsidRPr="001A65EB" w:rsidRDefault="00776D13" w:rsidP="00C45DE8">
      <w:pPr>
        <w:spacing w:line="240" w:lineRule="auto"/>
        <w:contextualSpacing/>
        <w:rPr>
          <w:b/>
          <w:sz w:val="22"/>
          <w:szCs w:val="22"/>
        </w:rPr>
      </w:pPr>
    </w:p>
    <w:p w:rsidR="002A5511" w:rsidRPr="001A65EB" w:rsidRDefault="00602529" w:rsidP="00CC3261">
      <w:pPr>
        <w:spacing w:line="240" w:lineRule="auto"/>
        <w:contextualSpacing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*</w:t>
      </w:r>
      <w:r w:rsidR="002A5511" w:rsidRPr="001A65EB">
        <w:rPr>
          <w:b/>
          <w:sz w:val="22"/>
          <w:szCs w:val="22"/>
        </w:rPr>
        <w:t>Pojem »austerity«</w:t>
      </w:r>
    </w:p>
    <w:p w:rsidR="00776D13" w:rsidRPr="001A65EB" w:rsidRDefault="00515E31" w:rsidP="00CC3261">
      <w:pPr>
        <w:spacing w:line="240" w:lineRule="auto"/>
        <w:contextualSpacing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Pojem »austerity« </w:t>
      </w:r>
      <w:r w:rsidR="00776D13" w:rsidRPr="001A65EB">
        <w:rPr>
          <w:sz w:val="22"/>
          <w:szCs w:val="22"/>
        </w:rPr>
        <w:t xml:space="preserve">je pri nas </w:t>
      </w:r>
      <w:r w:rsidR="00CC1C1E" w:rsidRPr="001A65EB">
        <w:rPr>
          <w:sz w:val="22"/>
          <w:szCs w:val="22"/>
        </w:rPr>
        <w:t xml:space="preserve">zavestno </w:t>
      </w:r>
      <w:r w:rsidR="00776D13" w:rsidRPr="001A65EB">
        <w:rPr>
          <w:sz w:val="22"/>
          <w:szCs w:val="22"/>
        </w:rPr>
        <w:t xml:space="preserve">napačno preveden </w:t>
      </w:r>
      <w:r w:rsidR="002A5511" w:rsidRPr="001A65EB">
        <w:rPr>
          <w:sz w:val="22"/>
          <w:szCs w:val="22"/>
        </w:rPr>
        <w:t xml:space="preserve">ekonomski pojem </w:t>
      </w:r>
      <w:r w:rsidR="00776D13" w:rsidRPr="001A65EB">
        <w:rPr>
          <w:sz w:val="22"/>
          <w:szCs w:val="22"/>
        </w:rPr>
        <w:t xml:space="preserve">kot varčevanje. Gre pa v resnici za </w:t>
      </w:r>
      <w:r w:rsidR="00CC1C1E" w:rsidRPr="001A65EB">
        <w:rPr>
          <w:sz w:val="22"/>
          <w:szCs w:val="22"/>
        </w:rPr>
        <w:t>ekonomsko STISKANJE</w:t>
      </w:r>
      <w:r w:rsidR="00776D13" w:rsidRPr="001A65EB">
        <w:rPr>
          <w:sz w:val="22"/>
          <w:szCs w:val="22"/>
        </w:rPr>
        <w:t xml:space="preserve">, </w:t>
      </w:r>
      <w:r w:rsidR="00F84BDC" w:rsidRPr="001A65EB">
        <w:rPr>
          <w:sz w:val="22"/>
          <w:szCs w:val="22"/>
        </w:rPr>
        <w:t xml:space="preserve">ZATEGOVANJE </w:t>
      </w:r>
      <w:r w:rsidR="00776D13" w:rsidRPr="001A65EB">
        <w:rPr>
          <w:sz w:val="22"/>
          <w:szCs w:val="22"/>
        </w:rPr>
        <w:t xml:space="preserve">PASU, </w:t>
      </w:r>
      <w:r w:rsidR="00F84BDC" w:rsidRPr="001A65EB">
        <w:rPr>
          <w:sz w:val="22"/>
          <w:szCs w:val="22"/>
        </w:rPr>
        <w:t xml:space="preserve">HIRANJE, </w:t>
      </w:r>
      <w:r w:rsidR="00776D13" w:rsidRPr="001A65EB">
        <w:rPr>
          <w:sz w:val="22"/>
          <w:szCs w:val="22"/>
        </w:rPr>
        <w:t xml:space="preserve">oziroma po angleškem slovarju </w:t>
      </w:r>
      <w:r w:rsidR="002A5511" w:rsidRPr="001A65EB">
        <w:rPr>
          <w:sz w:val="22"/>
          <w:szCs w:val="22"/>
        </w:rPr>
        <w:t xml:space="preserve">za </w:t>
      </w:r>
      <w:r w:rsidR="00776D13" w:rsidRPr="001A65EB">
        <w:rPr>
          <w:sz w:val="22"/>
          <w:szCs w:val="22"/>
        </w:rPr>
        <w:t xml:space="preserve">resnost, strogost, trpkost; </w:t>
      </w:r>
      <w:r w:rsidR="009C120C" w:rsidRPr="001A65EB">
        <w:rPr>
          <w:sz w:val="22"/>
          <w:szCs w:val="22"/>
        </w:rPr>
        <w:t>hiranje, izčrpavanje, trpljenje, omejevanje, zadušitev</w:t>
      </w:r>
      <w:r w:rsidR="00745B0D" w:rsidRPr="001A65EB">
        <w:rPr>
          <w:rStyle w:val="Sprotnaopomba-sklic"/>
          <w:sz w:val="22"/>
          <w:szCs w:val="22"/>
        </w:rPr>
        <w:footnoteReference w:id="2"/>
      </w:r>
      <w:r w:rsidR="009C120C" w:rsidRPr="001A65EB">
        <w:rPr>
          <w:sz w:val="22"/>
          <w:szCs w:val="22"/>
        </w:rPr>
        <w:t>…Pri</w:t>
      </w:r>
      <w:r w:rsidR="002A5511" w:rsidRPr="001A65EB">
        <w:rPr>
          <w:sz w:val="22"/>
          <w:szCs w:val="22"/>
        </w:rPr>
        <w:t xml:space="preserve"> takšni </w:t>
      </w:r>
      <w:r w:rsidR="009C120C" w:rsidRPr="001A65EB">
        <w:rPr>
          <w:sz w:val="22"/>
          <w:szCs w:val="22"/>
        </w:rPr>
        <w:t>zlo</w:t>
      </w:r>
      <w:r w:rsidR="002A5511" w:rsidRPr="001A65EB">
        <w:rPr>
          <w:sz w:val="22"/>
          <w:szCs w:val="22"/>
        </w:rPr>
        <w:t xml:space="preserve">rabi pojmov in še bolj njihovem prevodu gre za tipični </w:t>
      </w:r>
      <w:r w:rsidR="00776D13" w:rsidRPr="001A65EB">
        <w:rPr>
          <w:sz w:val="22"/>
          <w:szCs w:val="22"/>
        </w:rPr>
        <w:t xml:space="preserve"> primer manipuliranja z javnostjo</w:t>
      </w:r>
      <w:r w:rsidR="002A5511" w:rsidRPr="001A65EB">
        <w:rPr>
          <w:sz w:val="22"/>
          <w:szCs w:val="22"/>
        </w:rPr>
        <w:t>. V</w:t>
      </w:r>
      <w:r w:rsidR="00776D13" w:rsidRPr="001A65EB">
        <w:rPr>
          <w:sz w:val="22"/>
          <w:szCs w:val="22"/>
        </w:rPr>
        <w:t xml:space="preserve"> sodobni ekonomiji </w:t>
      </w:r>
      <w:r w:rsidR="002A5511" w:rsidRPr="001A65EB">
        <w:rPr>
          <w:sz w:val="22"/>
          <w:szCs w:val="22"/>
        </w:rPr>
        <w:t xml:space="preserve">je to </w:t>
      </w:r>
      <w:r w:rsidR="00776D13" w:rsidRPr="001A65EB">
        <w:rPr>
          <w:sz w:val="22"/>
          <w:szCs w:val="22"/>
        </w:rPr>
        <w:t>zelo običajna praksa, ki sloni na Bernaysevih receptih v knjigah Propaganda (1928) in Kris</w:t>
      </w:r>
      <w:r w:rsidR="009C120C" w:rsidRPr="001A65EB">
        <w:rPr>
          <w:sz w:val="22"/>
          <w:szCs w:val="22"/>
        </w:rPr>
        <w:t>talizacija javnega mnenja iz</w:t>
      </w:r>
      <w:r w:rsidR="002A5511" w:rsidRPr="001A65EB">
        <w:rPr>
          <w:sz w:val="22"/>
          <w:szCs w:val="22"/>
        </w:rPr>
        <w:t xml:space="preserve"> 1924:</w:t>
      </w:r>
      <w:r w:rsidR="00745B0D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resnični, pravi pomen skrije za nedolžno</w:t>
      </w:r>
      <w:r w:rsidR="009645A1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formulacijo. </w:t>
      </w:r>
      <w:r w:rsidR="009C120C" w:rsidRPr="001A65EB">
        <w:rPr>
          <w:sz w:val="22"/>
          <w:szCs w:val="22"/>
        </w:rPr>
        <w:t xml:space="preserve">V konkretnem primeru: </w:t>
      </w:r>
      <w:r w:rsidR="00776D13" w:rsidRPr="001A65EB">
        <w:rPr>
          <w:sz w:val="22"/>
          <w:szCs w:val="22"/>
        </w:rPr>
        <w:t xml:space="preserve">Varčuješ </w:t>
      </w:r>
      <w:r w:rsidR="002A5511" w:rsidRPr="001A65EB">
        <w:rPr>
          <w:sz w:val="22"/>
          <w:szCs w:val="22"/>
        </w:rPr>
        <w:t>lahko, če kaj imaš, si premožen. Večina 99%</w:t>
      </w:r>
      <w:r w:rsidR="00776D13" w:rsidRPr="001A65EB">
        <w:rPr>
          <w:sz w:val="22"/>
          <w:szCs w:val="22"/>
        </w:rPr>
        <w:t xml:space="preserve">, ki zaradi nizkega standarda živi </w:t>
      </w:r>
      <w:r w:rsidR="002A5511" w:rsidRPr="001A65EB">
        <w:rPr>
          <w:sz w:val="22"/>
          <w:szCs w:val="22"/>
        </w:rPr>
        <w:t>iz</w:t>
      </w:r>
      <w:r w:rsidR="00776D13" w:rsidRPr="001A65EB">
        <w:rPr>
          <w:sz w:val="22"/>
          <w:szCs w:val="22"/>
        </w:rPr>
        <w:t xml:space="preserve"> rok </w:t>
      </w:r>
      <w:r w:rsidR="002A5511" w:rsidRPr="001A65EB">
        <w:rPr>
          <w:sz w:val="22"/>
          <w:szCs w:val="22"/>
        </w:rPr>
        <w:t>v usta</w:t>
      </w:r>
      <w:r w:rsidR="00776D13" w:rsidRPr="001A65EB">
        <w:rPr>
          <w:sz w:val="22"/>
          <w:szCs w:val="22"/>
        </w:rPr>
        <w:t xml:space="preserve">, mora dodatno stisniti pas, </w:t>
      </w:r>
      <w:r w:rsidR="002A5511" w:rsidRPr="001A65EB">
        <w:rPr>
          <w:sz w:val="22"/>
          <w:szCs w:val="22"/>
        </w:rPr>
        <w:t xml:space="preserve">revni še bolj obubožati, </w:t>
      </w:r>
      <w:r w:rsidR="00776D13" w:rsidRPr="001A65EB">
        <w:rPr>
          <w:sz w:val="22"/>
          <w:szCs w:val="22"/>
        </w:rPr>
        <w:t xml:space="preserve">da bi kaj prihranila od ust, da bi </w:t>
      </w:r>
      <w:r w:rsidR="002A5511" w:rsidRPr="001A65EB">
        <w:rPr>
          <w:sz w:val="22"/>
          <w:szCs w:val="22"/>
        </w:rPr>
        <w:t>po</w:t>
      </w:r>
      <w:r w:rsidR="00776D13" w:rsidRPr="001A65EB">
        <w:rPr>
          <w:sz w:val="22"/>
          <w:szCs w:val="22"/>
        </w:rPr>
        <w:t>plačala dolgove</w:t>
      </w:r>
      <w:r w:rsidR="002A5511" w:rsidRPr="001A65EB">
        <w:rPr>
          <w:sz w:val="22"/>
          <w:szCs w:val="22"/>
        </w:rPr>
        <w:t xml:space="preserve"> drugih</w:t>
      </w:r>
      <w:r w:rsidR="00776D13" w:rsidRPr="001A65EB">
        <w:rPr>
          <w:sz w:val="22"/>
          <w:szCs w:val="22"/>
        </w:rPr>
        <w:t xml:space="preserve">, </w:t>
      </w:r>
      <w:r w:rsidR="002A5511" w:rsidRPr="001A65EB">
        <w:rPr>
          <w:sz w:val="22"/>
          <w:szCs w:val="22"/>
        </w:rPr>
        <w:t xml:space="preserve">tiste, </w:t>
      </w:r>
      <w:r w:rsidR="00776D13" w:rsidRPr="001A65EB">
        <w:rPr>
          <w:sz w:val="22"/>
          <w:szCs w:val="22"/>
        </w:rPr>
        <w:t xml:space="preserve">ki jih je z lakomnostjo naredila elita 1%. </w:t>
      </w:r>
      <w:r w:rsidR="002A5511" w:rsidRPr="001A65EB">
        <w:rPr>
          <w:sz w:val="22"/>
          <w:szCs w:val="22"/>
        </w:rPr>
        <w:t>Pri eliti</w:t>
      </w:r>
      <w:r w:rsidR="00776D13" w:rsidRPr="001A65EB">
        <w:rPr>
          <w:sz w:val="22"/>
          <w:szCs w:val="22"/>
        </w:rPr>
        <w:t xml:space="preserve"> bogatašev res gre za varčevanje in to formulacijo uporabljajo mediji, ki služijo eliti. </w:t>
      </w:r>
      <w:r w:rsidR="00372E9B" w:rsidRPr="001A65EB">
        <w:rPr>
          <w:sz w:val="22"/>
          <w:szCs w:val="22"/>
        </w:rPr>
        <w:t>Za večino pa</w:t>
      </w:r>
      <w:r w:rsidR="002A5511" w:rsidRPr="001A65EB">
        <w:rPr>
          <w:sz w:val="22"/>
          <w:szCs w:val="22"/>
        </w:rPr>
        <w:t>:</w:t>
      </w:r>
      <w:r w:rsidR="00745B0D" w:rsidRPr="001A65EB">
        <w:rPr>
          <w:sz w:val="22"/>
          <w:szCs w:val="22"/>
        </w:rPr>
        <w:t xml:space="preserve"> </w:t>
      </w:r>
      <w:r w:rsidR="002A5511" w:rsidRPr="001A65EB">
        <w:rPr>
          <w:sz w:val="22"/>
          <w:szCs w:val="22"/>
        </w:rPr>
        <w:t>Z</w:t>
      </w:r>
      <w:r w:rsidR="00372E9B" w:rsidRPr="001A65EB">
        <w:rPr>
          <w:sz w:val="22"/>
          <w:szCs w:val="22"/>
        </w:rPr>
        <w:t>a kakšno varčevanje gre, če si odpuščen</w:t>
      </w:r>
      <w:r w:rsidR="002A5511" w:rsidRPr="001A65EB">
        <w:rPr>
          <w:sz w:val="22"/>
          <w:szCs w:val="22"/>
        </w:rPr>
        <w:t>? M</w:t>
      </w:r>
      <w:r w:rsidR="00372E9B" w:rsidRPr="001A65EB">
        <w:rPr>
          <w:sz w:val="22"/>
          <w:szCs w:val="22"/>
        </w:rPr>
        <w:t xml:space="preserve">orda </w:t>
      </w:r>
      <w:r w:rsidR="002A5511" w:rsidRPr="001A65EB">
        <w:rPr>
          <w:sz w:val="22"/>
          <w:szCs w:val="22"/>
        </w:rPr>
        <w:t xml:space="preserve">varčevanje </w:t>
      </w:r>
      <w:r w:rsidR="00372E9B" w:rsidRPr="001A65EB">
        <w:rPr>
          <w:sz w:val="22"/>
          <w:szCs w:val="22"/>
        </w:rPr>
        <w:t>države, a ne prizadetega posameznika.</w:t>
      </w:r>
      <w:r w:rsidR="002A5511" w:rsidRPr="001A65EB">
        <w:rPr>
          <w:sz w:val="22"/>
          <w:szCs w:val="22"/>
        </w:rPr>
        <w:t xml:space="preserve"> (</w:t>
      </w:r>
      <w:r w:rsidR="00712055" w:rsidRPr="001A65EB">
        <w:rPr>
          <w:sz w:val="22"/>
          <w:szCs w:val="22"/>
        </w:rPr>
        <w:t xml:space="preserve">Blyth M., </w:t>
      </w:r>
      <w:r w:rsidR="00776D13" w:rsidRPr="001A65EB">
        <w:rPr>
          <w:sz w:val="22"/>
          <w:szCs w:val="22"/>
        </w:rPr>
        <w:t>2013)</w:t>
      </w:r>
      <w:r w:rsidR="00712055" w:rsidRPr="001A65EB">
        <w:rPr>
          <w:sz w:val="22"/>
          <w:szCs w:val="22"/>
        </w:rPr>
        <w:t>.</w:t>
      </w:r>
    </w:p>
    <w:p w:rsidR="00372E9B" w:rsidRPr="001A65EB" w:rsidRDefault="00372E9B" w:rsidP="00CC3261">
      <w:pPr>
        <w:spacing w:line="240" w:lineRule="auto"/>
        <w:contextualSpacing/>
        <w:jc w:val="both"/>
        <w:rPr>
          <w:sz w:val="22"/>
          <w:szCs w:val="22"/>
        </w:rPr>
      </w:pPr>
    </w:p>
    <w:p w:rsidR="00372E9B" w:rsidRPr="001A65EB" w:rsidRDefault="006016B8" w:rsidP="00CC3261">
      <w:pPr>
        <w:spacing w:line="240" w:lineRule="auto"/>
        <w:contextualSpacing/>
        <w:jc w:val="both"/>
        <w:rPr>
          <w:sz w:val="22"/>
          <w:szCs w:val="22"/>
        </w:rPr>
      </w:pPr>
      <w:r w:rsidRPr="001A65EB">
        <w:rPr>
          <w:sz w:val="22"/>
          <w:szCs w:val="22"/>
        </w:rPr>
        <w:t>Zadnja g</w:t>
      </w:r>
      <w:r w:rsidR="00372E9B" w:rsidRPr="001A65EB">
        <w:rPr>
          <w:sz w:val="22"/>
          <w:szCs w:val="22"/>
        </w:rPr>
        <w:t>lobalna finančna kriza</w:t>
      </w:r>
      <w:r w:rsidRPr="001A65EB">
        <w:rPr>
          <w:sz w:val="22"/>
          <w:szCs w:val="22"/>
        </w:rPr>
        <w:t xml:space="preserve">, največja po 1929, </w:t>
      </w:r>
      <w:r w:rsidR="00372E9B" w:rsidRPr="001A65EB">
        <w:rPr>
          <w:sz w:val="22"/>
          <w:szCs w:val="22"/>
        </w:rPr>
        <w:t xml:space="preserve"> je izbruhnila septembra 200</w:t>
      </w:r>
      <w:r w:rsidRPr="001A65EB">
        <w:rPr>
          <w:sz w:val="22"/>
          <w:szCs w:val="22"/>
        </w:rPr>
        <w:t>8</w:t>
      </w:r>
      <w:r w:rsidR="00372E9B" w:rsidRPr="001A65EB">
        <w:rPr>
          <w:sz w:val="22"/>
          <w:szCs w:val="22"/>
        </w:rPr>
        <w:t xml:space="preserve">. Svet je pred finančnim in od tod ekonomskim kolapsom rešila izrazita </w:t>
      </w:r>
      <w:r w:rsidRPr="001A65EB">
        <w:rPr>
          <w:sz w:val="22"/>
          <w:szCs w:val="22"/>
        </w:rPr>
        <w:t>k</w:t>
      </w:r>
      <w:r w:rsidR="00745B0D" w:rsidRPr="001A65EB">
        <w:rPr>
          <w:sz w:val="22"/>
          <w:szCs w:val="22"/>
        </w:rPr>
        <w:t>eynes</w:t>
      </w:r>
      <w:r w:rsidR="00372E9B" w:rsidRPr="001A65EB">
        <w:rPr>
          <w:sz w:val="22"/>
          <w:szCs w:val="22"/>
        </w:rPr>
        <w:t xml:space="preserve">ijanska finančna in fiskalna stimulacija, ki pa je </w:t>
      </w:r>
      <w:r w:rsidR="00CC3261" w:rsidRPr="001A65EB">
        <w:rPr>
          <w:sz w:val="22"/>
          <w:szCs w:val="22"/>
        </w:rPr>
        <w:t xml:space="preserve">bila </w:t>
      </w:r>
      <w:r w:rsidR="00372E9B" w:rsidRPr="001A65EB">
        <w:rPr>
          <w:sz w:val="22"/>
          <w:szCs w:val="22"/>
        </w:rPr>
        <w:t xml:space="preserve">po odvrnitvi najhujšega hitro zamenjana s parolo rasti prijateljske konsolidacije (»expansionary </w:t>
      </w:r>
      <w:r w:rsidR="009C120C" w:rsidRPr="001A65EB">
        <w:rPr>
          <w:sz w:val="22"/>
          <w:szCs w:val="22"/>
        </w:rPr>
        <w:t xml:space="preserve">austerity - </w:t>
      </w:r>
      <w:r w:rsidR="00372E9B" w:rsidRPr="001A65EB">
        <w:rPr>
          <w:sz w:val="22"/>
          <w:szCs w:val="22"/>
        </w:rPr>
        <w:t>consolidation«). Kot pravi Blyth, le prvih 12 mesecev so bili v</w:t>
      </w:r>
      <w:r w:rsidRPr="001A65EB">
        <w:rPr>
          <w:sz w:val="22"/>
          <w:szCs w:val="22"/>
        </w:rPr>
        <w:t>s</w:t>
      </w:r>
      <w:r w:rsidR="00745B0D" w:rsidRPr="001A65EB">
        <w:rPr>
          <w:sz w:val="22"/>
          <w:szCs w:val="22"/>
        </w:rPr>
        <w:t xml:space="preserve">i </w:t>
      </w:r>
      <w:r w:rsidR="00CC3261" w:rsidRPr="001A65EB">
        <w:rPr>
          <w:sz w:val="22"/>
          <w:szCs w:val="22"/>
        </w:rPr>
        <w:t>k</w:t>
      </w:r>
      <w:r w:rsidR="00745B0D" w:rsidRPr="001A65EB">
        <w:rPr>
          <w:sz w:val="22"/>
          <w:szCs w:val="22"/>
        </w:rPr>
        <w:t>eynes</w:t>
      </w:r>
      <w:r w:rsidR="00372E9B" w:rsidRPr="001A65EB">
        <w:rPr>
          <w:sz w:val="22"/>
          <w:szCs w:val="22"/>
        </w:rPr>
        <w:t xml:space="preserve">ijanci, ko so </w:t>
      </w:r>
      <w:r w:rsidR="00712055" w:rsidRPr="001A65EB">
        <w:rPr>
          <w:sz w:val="22"/>
          <w:szCs w:val="22"/>
        </w:rPr>
        <w:t>se rešili pred pro</w:t>
      </w:r>
      <w:r w:rsidR="009C120C" w:rsidRPr="001A65EB">
        <w:rPr>
          <w:sz w:val="22"/>
          <w:szCs w:val="22"/>
        </w:rPr>
        <w:t>padom,</w:t>
      </w:r>
      <w:r w:rsidR="00372E9B" w:rsidRPr="001A65EB">
        <w:rPr>
          <w:sz w:val="22"/>
          <w:szCs w:val="22"/>
        </w:rPr>
        <w:t xml:space="preserve"> pa so se hitro obrnili v </w:t>
      </w:r>
      <w:r w:rsidR="00CC3261" w:rsidRPr="001A65EB">
        <w:rPr>
          <w:sz w:val="22"/>
          <w:szCs w:val="22"/>
        </w:rPr>
        <w:t>f</w:t>
      </w:r>
      <w:r w:rsidR="00372E9B" w:rsidRPr="001A65EB">
        <w:rPr>
          <w:sz w:val="22"/>
          <w:szCs w:val="22"/>
        </w:rPr>
        <w:t>riedmanovce. Pla</w:t>
      </w:r>
      <w:r w:rsidR="009C120C" w:rsidRPr="001A65EB">
        <w:rPr>
          <w:sz w:val="22"/>
          <w:szCs w:val="22"/>
        </w:rPr>
        <w:t>čevanje v</w:t>
      </w:r>
      <w:r w:rsidR="00372E9B" w:rsidRPr="001A65EB">
        <w:rPr>
          <w:sz w:val="22"/>
          <w:szCs w:val="22"/>
        </w:rPr>
        <w:t xml:space="preserve">elikega </w:t>
      </w:r>
      <w:r w:rsidR="009C120C" w:rsidRPr="001A65EB">
        <w:rPr>
          <w:sz w:val="22"/>
          <w:szCs w:val="22"/>
        </w:rPr>
        <w:t xml:space="preserve">dolga v glavnem privatnih bank </w:t>
      </w:r>
      <w:r w:rsidR="00372E9B" w:rsidRPr="001A65EB">
        <w:rPr>
          <w:sz w:val="22"/>
          <w:szCs w:val="22"/>
        </w:rPr>
        <w:t>in velikih podjetij</w:t>
      </w:r>
      <w:r w:rsidRPr="001A65EB">
        <w:rPr>
          <w:sz w:val="22"/>
          <w:szCs w:val="22"/>
        </w:rPr>
        <w:t>, torej elite 1%, saj reveži do kreditov sploh niso mogli</w:t>
      </w:r>
      <w:r w:rsidR="009C120C" w:rsidRPr="001A65EB">
        <w:rPr>
          <w:sz w:val="22"/>
          <w:szCs w:val="22"/>
        </w:rPr>
        <w:t>,</w:t>
      </w:r>
      <w:r w:rsidR="00372E9B" w:rsidRPr="001A65EB">
        <w:rPr>
          <w:sz w:val="22"/>
          <w:szCs w:val="22"/>
        </w:rPr>
        <w:t xml:space="preserve"> je prevzel državni proračun, zato je v njegovih izdatkih zmanjkalo prostora za socialo (p</w:t>
      </w:r>
      <w:r w:rsidR="00745B0D" w:rsidRPr="001A65EB">
        <w:rPr>
          <w:sz w:val="22"/>
          <w:szCs w:val="22"/>
        </w:rPr>
        <w:t>okojnine</w:t>
      </w:r>
      <w:r w:rsidR="00372E9B" w:rsidRPr="001A65EB">
        <w:rPr>
          <w:sz w:val="22"/>
          <w:szCs w:val="22"/>
        </w:rPr>
        <w:t>, štipendije, socialne podpore za nezaposlene). Tako reševanje krize</w:t>
      </w:r>
      <w:r w:rsidR="00CC3261" w:rsidRPr="001A65EB">
        <w:rPr>
          <w:sz w:val="22"/>
          <w:szCs w:val="22"/>
        </w:rPr>
        <w:t xml:space="preserve"> je</w:t>
      </w:r>
      <w:r w:rsidR="00372E9B" w:rsidRPr="001A65EB">
        <w:rPr>
          <w:sz w:val="22"/>
          <w:szCs w:val="22"/>
        </w:rPr>
        <w:t xml:space="preserve"> pomenilo veliko  </w:t>
      </w:r>
      <w:r w:rsidRPr="001A65EB">
        <w:rPr>
          <w:sz w:val="22"/>
          <w:szCs w:val="22"/>
        </w:rPr>
        <w:t>p</w:t>
      </w:r>
      <w:r w:rsidR="00372E9B" w:rsidRPr="001A65EB">
        <w:rPr>
          <w:sz w:val="22"/>
          <w:szCs w:val="22"/>
        </w:rPr>
        <w:t xml:space="preserve">rerazdelitev </w:t>
      </w:r>
      <w:r w:rsidR="009C120C" w:rsidRPr="001A65EB">
        <w:rPr>
          <w:sz w:val="22"/>
          <w:szCs w:val="22"/>
        </w:rPr>
        <w:t xml:space="preserve">od 99% plebsa </w:t>
      </w:r>
      <w:r w:rsidR="00372E9B" w:rsidRPr="001A65EB">
        <w:rPr>
          <w:sz w:val="22"/>
          <w:szCs w:val="22"/>
        </w:rPr>
        <w:t xml:space="preserve">v korist </w:t>
      </w:r>
      <w:r w:rsidR="009C120C" w:rsidRPr="001A65EB">
        <w:rPr>
          <w:sz w:val="22"/>
          <w:szCs w:val="22"/>
        </w:rPr>
        <w:t xml:space="preserve">1% </w:t>
      </w:r>
      <w:r w:rsidR="00372E9B" w:rsidRPr="001A65EB">
        <w:rPr>
          <w:sz w:val="22"/>
          <w:szCs w:val="22"/>
        </w:rPr>
        <w:t>bogate elite in s tem povečanje neenakosti v družbah.</w:t>
      </w:r>
      <w:r w:rsidR="009C120C" w:rsidRPr="001A65EB">
        <w:rPr>
          <w:sz w:val="22"/>
          <w:szCs w:val="22"/>
        </w:rPr>
        <w:t xml:space="preserve"> Vse po načelu »privatizacija profitov, socializacija izgub«.</w:t>
      </w:r>
      <w:r w:rsidR="00442B9B" w:rsidRPr="001A65EB">
        <w:rPr>
          <w:sz w:val="22"/>
          <w:szCs w:val="22"/>
        </w:rPr>
        <w:t xml:space="preserve"> V primeru reševanja seveda zavračajo maksimo Margaret T</w:t>
      </w:r>
      <w:r w:rsidR="00CC1C1E" w:rsidRPr="001A65EB">
        <w:rPr>
          <w:sz w:val="22"/>
          <w:szCs w:val="22"/>
        </w:rPr>
        <w:t>h</w:t>
      </w:r>
      <w:r w:rsidR="00442B9B" w:rsidRPr="001A65EB">
        <w:rPr>
          <w:sz w:val="22"/>
          <w:szCs w:val="22"/>
        </w:rPr>
        <w:t>atcherjeve, da družba kot taka ne obstaja (»Kaj je to</w:t>
      </w:r>
      <w:r w:rsidR="00712055" w:rsidRPr="001A65EB">
        <w:rPr>
          <w:sz w:val="22"/>
          <w:szCs w:val="22"/>
        </w:rPr>
        <w:t xml:space="preserve"> ?</w:t>
      </w:r>
      <w:r w:rsidR="00442B9B" w:rsidRPr="001A65EB">
        <w:rPr>
          <w:sz w:val="22"/>
          <w:szCs w:val="22"/>
        </w:rPr>
        <w:t>«</w:t>
      </w:r>
      <w:r w:rsidR="00712055" w:rsidRPr="001A65EB">
        <w:rPr>
          <w:sz w:val="22"/>
          <w:szCs w:val="22"/>
        </w:rPr>
        <w:t xml:space="preserve"> je bilo njeno vprašanje</w:t>
      </w:r>
      <w:r w:rsidR="00442B9B" w:rsidRPr="001A65EB">
        <w:rPr>
          <w:sz w:val="22"/>
          <w:szCs w:val="22"/>
        </w:rPr>
        <w:t>), so le posamezniki, posamezne družine. Tak pristop ne vidi makro ekonomije kot samostojne s svojimi specifičnimi zakonitostmi, temveč je le kot zbir mikroekonomskih osebkov. To stališče</w:t>
      </w:r>
      <w:r w:rsidR="00CC1C1E" w:rsidRPr="001A65EB">
        <w:rPr>
          <w:sz w:val="22"/>
          <w:szCs w:val="22"/>
        </w:rPr>
        <w:t xml:space="preserve"> zanika praksa: Keynesov paradoks</w:t>
      </w:r>
      <w:r w:rsidR="00712055" w:rsidRPr="001A65EB">
        <w:rPr>
          <w:sz w:val="22"/>
          <w:szCs w:val="22"/>
        </w:rPr>
        <w:t>, fiskalni ali bančni multiplikator</w:t>
      </w:r>
      <w:r w:rsidR="00CC3261" w:rsidRPr="001A65EB">
        <w:rPr>
          <w:sz w:val="22"/>
          <w:szCs w:val="22"/>
        </w:rPr>
        <w:t>.</w:t>
      </w:r>
      <w:r w:rsidR="00712055" w:rsidRPr="001A65EB">
        <w:rPr>
          <w:sz w:val="22"/>
          <w:szCs w:val="22"/>
        </w:rPr>
        <w:t xml:space="preserve"> </w:t>
      </w:r>
    </w:p>
    <w:p w:rsidR="00372E9B" w:rsidRPr="001A65EB" w:rsidRDefault="00372E9B" w:rsidP="00C45DE8">
      <w:pPr>
        <w:spacing w:line="240" w:lineRule="auto"/>
        <w:contextualSpacing/>
        <w:rPr>
          <w:sz w:val="22"/>
          <w:szCs w:val="22"/>
        </w:rPr>
      </w:pPr>
    </w:p>
    <w:p w:rsidR="00776D13" w:rsidRPr="001A65EB" w:rsidRDefault="00372E9B" w:rsidP="00CC3261">
      <w:pPr>
        <w:spacing w:line="240" w:lineRule="auto"/>
        <w:contextualSpacing/>
        <w:jc w:val="both"/>
        <w:rPr>
          <w:sz w:val="22"/>
          <w:szCs w:val="22"/>
        </w:rPr>
      </w:pPr>
      <w:r w:rsidRPr="001A65EB">
        <w:rPr>
          <w:sz w:val="22"/>
          <w:szCs w:val="22"/>
        </w:rPr>
        <w:t>Že j</w:t>
      </w:r>
      <w:r w:rsidR="00776D13" w:rsidRPr="001A65EB">
        <w:rPr>
          <w:sz w:val="22"/>
          <w:szCs w:val="22"/>
        </w:rPr>
        <w:t>unija 2010</w:t>
      </w:r>
      <w:r w:rsidR="009C120C" w:rsidRPr="001A65EB">
        <w:rPr>
          <w:sz w:val="22"/>
          <w:szCs w:val="22"/>
        </w:rPr>
        <w:t xml:space="preserve">, torej dobro leto po začetku krize, </w:t>
      </w:r>
      <w:r w:rsidR="00712055" w:rsidRPr="001A65EB">
        <w:rPr>
          <w:sz w:val="22"/>
          <w:szCs w:val="22"/>
        </w:rPr>
        <w:t xml:space="preserve">se </w:t>
      </w:r>
      <w:r w:rsidR="00776D13" w:rsidRPr="001A65EB">
        <w:rPr>
          <w:sz w:val="22"/>
          <w:szCs w:val="22"/>
        </w:rPr>
        <w:t xml:space="preserve">je </w:t>
      </w:r>
      <w:r w:rsidR="00712055" w:rsidRPr="001A65EB">
        <w:rPr>
          <w:sz w:val="22"/>
          <w:szCs w:val="22"/>
        </w:rPr>
        <w:t xml:space="preserve">na </w:t>
      </w:r>
      <w:r w:rsidR="00776D13" w:rsidRPr="001A65EB">
        <w:rPr>
          <w:sz w:val="22"/>
          <w:szCs w:val="22"/>
        </w:rPr>
        <w:t>G20 sreč</w:t>
      </w:r>
      <w:r w:rsidR="00712055" w:rsidRPr="001A65EB">
        <w:rPr>
          <w:sz w:val="22"/>
          <w:szCs w:val="22"/>
        </w:rPr>
        <w:t>anju v Torontu premaknil</w:t>
      </w:r>
      <w:r w:rsidR="00745B0D" w:rsidRPr="001A65EB">
        <w:rPr>
          <w:sz w:val="22"/>
          <w:szCs w:val="22"/>
        </w:rPr>
        <w:t xml:space="preserve"> keynes</w:t>
      </w:r>
      <w:r w:rsidR="00776D13" w:rsidRPr="001A65EB">
        <w:rPr>
          <w:sz w:val="22"/>
          <w:szCs w:val="22"/>
        </w:rPr>
        <w:t>ijans</w:t>
      </w:r>
      <w:r w:rsidR="00745B0D" w:rsidRPr="001A65EB">
        <w:rPr>
          <w:sz w:val="22"/>
          <w:szCs w:val="22"/>
        </w:rPr>
        <w:t>ki program v bolj ortodoks</w:t>
      </w:r>
      <w:r w:rsidR="00776D13" w:rsidRPr="001A65EB">
        <w:rPr>
          <w:sz w:val="22"/>
          <w:szCs w:val="22"/>
        </w:rPr>
        <w:t xml:space="preserve">en </w:t>
      </w:r>
      <w:r w:rsidRPr="001A65EB">
        <w:rPr>
          <w:sz w:val="22"/>
          <w:szCs w:val="22"/>
        </w:rPr>
        <w:t xml:space="preserve">zategovalni </w:t>
      </w:r>
      <w:r w:rsidR="00776D13" w:rsidRPr="001A65EB">
        <w:rPr>
          <w:sz w:val="22"/>
          <w:szCs w:val="22"/>
        </w:rPr>
        <w:t xml:space="preserve"> program: </w:t>
      </w:r>
      <w:r w:rsidRPr="001A65EB">
        <w:rPr>
          <w:sz w:val="22"/>
          <w:szCs w:val="22"/>
        </w:rPr>
        <w:t xml:space="preserve">proglašen je bil </w:t>
      </w:r>
      <w:r w:rsidR="00776D13" w:rsidRPr="001A65EB">
        <w:rPr>
          <w:sz w:val="22"/>
          <w:szCs w:val="22"/>
        </w:rPr>
        <w:t xml:space="preserve">konec reflacijskega trošenja </w:t>
      </w:r>
      <w:r w:rsidR="009C120C" w:rsidRPr="001A65EB">
        <w:rPr>
          <w:sz w:val="22"/>
          <w:szCs w:val="22"/>
        </w:rPr>
        <w:t>z novo parolo »rasti prijateljske</w:t>
      </w:r>
      <w:r w:rsidR="00745B0D" w:rsidRPr="001A65EB">
        <w:rPr>
          <w:sz w:val="22"/>
          <w:szCs w:val="22"/>
        </w:rPr>
        <w:t xml:space="preserve"> </w:t>
      </w:r>
      <w:r w:rsidR="009C120C" w:rsidRPr="001A65EB">
        <w:rPr>
          <w:sz w:val="22"/>
          <w:szCs w:val="22"/>
        </w:rPr>
        <w:t>fiskalne</w:t>
      </w:r>
      <w:r w:rsidRPr="001A65EB">
        <w:rPr>
          <w:sz w:val="22"/>
          <w:szCs w:val="22"/>
        </w:rPr>
        <w:t xml:space="preserve"> konsolidacije</w:t>
      </w:r>
      <w:r w:rsidR="00776D13" w:rsidRPr="001A65EB">
        <w:rPr>
          <w:sz w:val="22"/>
          <w:szCs w:val="22"/>
        </w:rPr>
        <w:t>«</w:t>
      </w:r>
      <w:r w:rsidR="006016B8" w:rsidRPr="001A65EB">
        <w:rPr>
          <w:sz w:val="22"/>
          <w:szCs w:val="22"/>
        </w:rPr>
        <w:t xml:space="preserve">. Takrat je tudi </w:t>
      </w:r>
      <w:r w:rsidR="00776D13" w:rsidRPr="001A65EB">
        <w:rPr>
          <w:sz w:val="22"/>
          <w:szCs w:val="22"/>
        </w:rPr>
        <w:t>slovenska ekonomska politika naredila napako in z ukrepi</w:t>
      </w:r>
      <w:r w:rsidR="006016B8" w:rsidRPr="001A65EB">
        <w:rPr>
          <w:sz w:val="22"/>
          <w:szCs w:val="22"/>
        </w:rPr>
        <w:t xml:space="preserve"> zategovanja pasu </w:t>
      </w:r>
      <w:r w:rsidR="00712055" w:rsidRPr="001A65EB">
        <w:rPr>
          <w:sz w:val="22"/>
          <w:szCs w:val="22"/>
        </w:rPr>
        <w:t>zadušila začetek rasti (Bol</w:t>
      </w:r>
      <w:r w:rsidR="00CC3261" w:rsidRPr="001A65EB">
        <w:rPr>
          <w:sz w:val="22"/>
          <w:szCs w:val="22"/>
        </w:rPr>
        <w:t>e</w:t>
      </w:r>
      <w:r w:rsidR="00712055" w:rsidRPr="001A65EB">
        <w:rPr>
          <w:sz w:val="22"/>
          <w:szCs w:val="22"/>
        </w:rPr>
        <w:t>, 2012)</w:t>
      </w:r>
      <w:r w:rsidR="006016B8" w:rsidRPr="001A65EB">
        <w:rPr>
          <w:sz w:val="22"/>
          <w:szCs w:val="22"/>
        </w:rPr>
        <w:t xml:space="preserve">. </w:t>
      </w:r>
      <w:r w:rsidR="00776D13" w:rsidRPr="001A65EB">
        <w:rPr>
          <w:sz w:val="22"/>
          <w:szCs w:val="22"/>
        </w:rPr>
        <w:t xml:space="preserve">Ideja, da </w:t>
      </w:r>
      <w:r w:rsidR="009C120C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 xml:space="preserve">moramo </w:t>
      </w:r>
      <w:r w:rsidR="006016B8" w:rsidRPr="001A65EB">
        <w:rPr>
          <w:sz w:val="22"/>
          <w:szCs w:val="22"/>
        </w:rPr>
        <w:t xml:space="preserve">vsi </w:t>
      </w:r>
      <w:r w:rsidR="00776D13" w:rsidRPr="001A65EB">
        <w:rPr>
          <w:sz w:val="22"/>
          <w:szCs w:val="22"/>
        </w:rPr>
        <w:t>zateg</w:t>
      </w:r>
      <w:r w:rsidR="006016B8" w:rsidRPr="001A65EB">
        <w:rPr>
          <w:sz w:val="22"/>
          <w:szCs w:val="22"/>
        </w:rPr>
        <w:t xml:space="preserve">ovati pas, </w:t>
      </w:r>
      <w:r w:rsidR="00776D13" w:rsidRPr="001A65EB">
        <w:rPr>
          <w:sz w:val="22"/>
          <w:szCs w:val="22"/>
        </w:rPr>
        <w:t xml:space="preserve"> ker smo trošili preveč</w:t>
      </w:r>
      <w:r w:rsidR="009C120C" w:rsidRPr="001A65EB">
        <w:rPr>
          <w:sz w:val="22"/>
          <w:szCs w:val="22"/>
        </w:rPr>
        <w:t>«</w:t>
      </w:r>
      <w:r w:rsidR="00712055" w:rsidRPr="001A65EB">
        <w:rPr>
          <w:sz w:val="22"/>
          <w:szCs w:val="22"/>
        </w:rPr>
        <w:t xml:space="preserve"> </w:t>
      </w:r>
      <w:r w:rsidR="006016B8" w:rsidRPr="001A65EB">
        <w:rPr>
          <w:sz w:val="22"/>
          <w:szCs w:val="22"/>
        </w:rPr>
        <w:t xml:space="preserve">(elita </w:t>
      </w:r>
      <w:r w:rsidR="009C120C" w:rsidRPr="001A65EB">
        <w:rPr>
          <w:sz w:val="22"/>
          <w:szCs w:val="22"/>
        </w:rPr>
        <w:t xml:space="preserve">1% se je zadolževala in </w:t>
      </w:r>
      <w:r w:rsidR="006016B8" w:rsidRPr="001A65EB">
        <w:rPr>
          <w:sz w:val="22"/>
          <w:szCs w:val="22"/>
        </w:rPr>
        <w:t xml:space="preserve">je trošila, večina 99% pa zateguje </w:t>
      </w:r>
      <w:r w:rsidR="009C120C" w:rsidRPr="001A65EB">
        <w:rPr>
          <w:sz w:val="22"/>
          <w:szCs w:val="22"/>
        </w:rPr>
        <w:t xml:space="preserve">pas </w:t>
      </w:r>
      <w:r w:rsidR="006016B8" w:rsidRPr="001A65EB">
        <w:rPr>
          <w:sz w:val="22"/>
          <w:szCs w:val="22"/>
        </w:rPr>
        <w:t>in plačuje</w:t>
      </w:r>
      <w:r w:rsidR="00712055" w:rsidRPr="001A65EB">
        <w:rPr>
          <w:sz w:val="22"/>
          <w:szCs w:val="22"/>
        </w:rPr>
        <w:t xml:space="preserve"> zanjo</w:t>
      </w:r>
      <w:r w:rsidR="006016B8" w:rsidRPr="001A65EB">
        <w:rPr>
          <w:sz w:val="22"/>
          <w:szCs w:val="22"/>
        </w:rPr>
        <w:t>) je nevarna</w:t>
      </w:r>
      <w:r w:rsidR="00776D13" w:rsidRPr="001A65EB">
        <w:rPr>
          <w:sz w:val="22"/>
          <w:szCs w:val="22"/>
        </w:rPr>
        <w:t xml:space="preserve">, a trenutno </w:t>
      </w:r>
      <w:r w:rsidR="009C120C" w:rsidRPr="001A65EB">
        <w:rPr>
          <w:sz w:val="22"/>
          <w:szCs w:val="22"/>
        </w:rPr>
        <w:t xml:space="preserve">še vedno </w:t>
      </w:r>
      <w:r w:rsidR="00776D13" w:rsidRPr="001A65EB">
        <w:rPr>
          <w:sz w:val="22"/>
          <w:szCs w:val="22"/>
        </w:rPr>
        <w:t>pre</w:t>
      </w:r>
      <w:r w:rsidR="006016B8" w:rsidRPr="001A65EB">
        <w:rPr>
          <w:sz w:val="22"/>
          <w:szCs w:val="22"/>
        </w:rPr>
        <w:t xml:space="preserve">vladujoča in dela veliko škode. </w:t>
      </w:r>
      <w:r w:rsidR="00776D13" w:rsidRPr="001A65EB">
        <w:rPr>
          <w:sz w:val="22"/>
          <w:szCs w:val="22"/>
        </w:rPr>
        <w:t xml:space="preserve">Razlogi </w:t>
      </w:r>
      <w:r w:rsidR="006016B8" w:rsidRPr="001A65EB">
        <w:rPr>
          <w:sz w:val="22"/>
          <w:szCs w:val="22"/>
        </w:rPr>
        <w:t xml:space="preserve">zanjo </w:t>
      </w:r>
      <w:r w:rsidR="00776D13" w:rsidRPr="001A65EB">
        <w:rPr>
          <w:sz w:val="22"/>
          <w:szCs w:val="22"/>
        </w:rPr>
        <w:t>so ideološki in materialni. Država blag</w:t>
      </w:r>
      <w:r w:rsidR="00CC3261" w:rsidRPr="001A65EB">
        <w:rPr>
          <w:sz w:val="22"/>
          <w:szCs w:val="22"/>
        </w:rPr>
        <w:t>inje</w:t>
      </w:r>
      <w:r w:rsidR="00776D13" w:rsidRPr="001A65EB">
        <w:rPr>
          <w:sz w:val="22"/>
          <w:szCs w:val="22"/>
        </w:rPr>
        <w:t xml:space="preserve"> (welfare state) naj</w:t>
      </w:r>
      <w:r w:rsidR="006016B8" w:rsidRPr="001A65EB">
        <w:rPr>
          <w:sz w:val="22"/>
          <w:szCs w:val="22"/>
        </w:rPr>
        <w:t xml:space="preserve"> bi bila kriva za krizo, s</w:t>
      </w:r>
      <w:r w:rsidR="00776D13" w:rsidRPr="001A65EB">
        <w:rPr>
          <w:sz w:val="22"/>
          <w:szCs w:val="22"/>
        </w:rPr>
        <w:t>edaj delavci rešujejo bankirje</w:t>
      </w:r>
      <w:r w:rsidR="00712055" w:rsidRPr="001A65EB">
        <w:rPr>
          <w:sz w:val="22"/>
          <w:szCs w:val="22"/>
        </w:rPr>
        <w:t xml:space="preserve"> in tajkune</w:t>
      </w:r>
      <w:r w:rsidR="00776D13" w:rsidRPr="001A65EB">
        <w:rPr>
          <w:sz w:val="22"/>
          <w:szCs w:val="22"/>
        </w:rPr>
        <w:t xml:space="preserve">. </w:t>
      </w:r>
      <w:r w:rsidR="009C120C" w:rsidRPr="001A65EB">
        <w:rPr>
          <w:sz w:val="22"/>
          <w:szCs w:val="22"/>
        </w:rPr>
        <w:t>Vendar, p</w:t>
      </w:r>
      <w:r w:rsidR="00776D13" w:rsidRPr="001A65EB">
        <w:rPr>
          <w:sz w:val="22"/>
          <w:szCs w:val="22"/>
        </w:rPr>
        <w:t xml:space="preserve">rihodnost </w:t>
      </w:r>
      <w:r w:rsidR="009C120C" w:rsidRPr="001A65EB">
        <w:rPr>
          <w:sz w:val="22"/>
          <w:szCs w:val="22"/>
        </w:rPr>
        <w:t xml:space="preserve">naj </w:t>
      </w:r>
      <w:r w:rsidR="00776D13" w:rsidRPr="001A65EB">
        <w:rPr>
          <w:sz w:val="22"/>
          <w:szCs w:val="22"/>
        </w:rPr>
        <w:t xml:space="preserve">ne </w:t>
      </w:r>
      <w:r w:rsidR="009C120C" w:rsidRPr="001A65EB">
        <w:rPr>
          <w:sz w:val="22"/>
          <w:szCs w:val="22"/>
        </w:rPr>
        <w:t xml:space="preserve">bi </w:t>
      </w:r>
      <w:r w:rsidR="00776D13" w:rsidRPr="001A65EB">
        <w:rPr>
          <w:sz w:val="22"/>
          <w:szCs w:val="22"/>
        </w:rPr>
        <w:t>pripada</w:t>
      </w:r>
      <w:r w:rsidR="009C120C" w:rsidRPr="001A65EB">
        <w:rPr>
          <w:sz w:val="22"/>
          <w:szCs w:val="22"/>
        </w:rPr>
        <w:t>la</w:t>
      </w:r>
      <w:r w:rsidR="00776D13" w:rsidRPr="001A65EB">
        <w:rPr>
          <w:sz w:val="22"/>
          <w:szCs w:val="22"/>
        </w:rPr>
        <w:t xml:space="preserve"> samo nekaj privilegiranim. </w:t>
      </w:r>
    </w:p>
    <w:p w:rsidR="00594F5D" w:rsidRPr="001A65EB" w:rsidRDefault="00594F5D" w:rsidP="00C45DE8">
      <w:pPr>
        <w:spacing w:line="240" w:lineRule="auto"/>
        <w:rPr>
          <w:sz w:val="22"/>
          <w:szCs w:val="22"/>
        </w:rPr>
      </w:pPr>
    </w:p>
    <w:p w:rsidR="00776D13" w:rsidRPr="001A65EB" w:rsidRDefault="00594F5D" w:rsidP="00CC326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lastRenderedPageBreak/>
        <w:t>Neoklasična paradigma, ki z ek</w:t>
      </w:r>
      <w:r w:rsidR="00712055" w:rsidRPr="001A65EB">
        <w:rPr>
          <w:sz w:val="22"/>
          <w:szCs w:val="22"/>
        </w:rPr>
        <w:t>s</w:t>
      </w:r>
      <w:r w:rsidRPr="001A65EB">
        <w:rPr>
          <w:sz w:val="22"/>
          <w:szCs w:val="22"/>
        </w:rPr>
        <w:t xml:space="preserve">ternalijami </w:t>
      </w:r>
      <w:r w:rsidR="00712055" w:rsidRPr="001A65EB">
        <w:rPr>
          <w:sz w:val="22"/>
          <w:szCs w:val="22"/>
        </w:rPr>
        <w:t xml:space="preserve">(zunanjimi učinki) </w:t>
      </w:r>
      <w:r w:rsidRPr="001A65EB">
        <w:rPr>
          <w:sz w:val="22"/>
          <w:szCs w:val="22"/>
        </w:rPr>
        <w:t>pomeni</w:t>
      </w:r>
      <w:r w:rsidR="00712055" w:rsidRPr="001A65EB">
        <w:rPr>
          <w:sz w:val="22"/>
          <w:szCs w:val="22"/>
        </w:rPr>
        <w:t xml:space="preserve"> v resnici neoliberalizem, njen sorodnik</w:t>
      </w:r>
      <w:r w:rsidRPr="001A65EB">
        <w:rPr>
          <w:sz w:val="22"/>
          <w:szCs w:val="22"/>
        </w:rPr>
        <w:t xml:space="preserve"> pa je ordoliberalizem, je prevladujoča v svetu od srede 1970-tih let. Povzročila je po nekaj </w:t>
      </w:r>
      <w:r w:rsidR="00442B9B" w:rsidRPr="001A65EB">
        <w:rPr>
          <w:sz w:val="22"/>
          <w:szCs w:val="22"/>
        </w:rPr>
        <w:t xml:space="preserve">manjših </w:t>
      </w:r>
      <w:r w:rsidRPr="001A65EB">
        <w:rPr>
          <w:sz w:val="22"/>
          <w:szCs w:val="22"/>
        </w:rPr>
        <w:t>krizah globalno finančno krizo</w:t>
      </w:r>
      <w:r w:rsidR="00712055" w:rsidRPr="001A65EB">
        <w:rPr>
          <w:sz w:val="22"/>
          <w:szCs w:val="22"/>
        </w:rPr>
        <w:t xml:space="preserve"> v 2008</w:t>
      </w:r>
      <w:r w:rsidRPr="001A65EB">
        <w:rPr>
          <w:sz w:val="22"/>
          <w:szCs w:val="22"/>
        </w:rPr>
        <w:t>, za reševanje katere se je mora</w:t>
      </w:r>
      <w:r w:rsidR="00745B0D" w:rsidRPr="001A65EB">
        <w:rPr>
          <w:sz w:val="22"/>
          <w:szCs w:val="22"/>
        </w:rPr>
        <w:t>la za kašno leto umakniti keynes</w:t>
      </w:r>
      <w:r w:rsidRPr="001A65EB">
        <w:rPr>
          <w:sz w:val="22"/>
          <w:szCs w:val="22"/>
        </w:rPr>
        <w:t xml:space="preserve">ijanskemu pristopu, ko pa je </w:t>
      </w:r>
      <w:r w:rsidR="00CC3261" w:rsidRPr="001A65EB">
        <w:rPr>
          <w:sz w:val="22"/>
          <w:szCs w:val="22"/>
        </w:rPr>
        <w:t xml:space="preserve">bila </w:t>
      </w:r>
      <w:r w:rsidRPr="001A65EB">
        <w:rPr>
          <w:sz w:val="22"/>
          <w:szCs w:val="22"/>
        </w:rPr>
        <w:t>nevarnost kolapsa bila odpravljena, se je zmagovito spet povrnila v main-stream. Kot pravi John Quiggin</w:t>
      </w:r>
      <w:r w:rsidR="00745B0D" w:rsidRPr="001A65EB">
        <w:rPr>
          <w:sz w:val="22"/>
          <w:szCs w:val="22"/>
        </w:rPr>
        <w:t xml:space="preserve"> </w:t>
      </w:r>
      <w:r w:rsidR="00712055" w:rsidRPr="001A65EB">
        <w:rPr>
          <w:sz w:val="22"/>
          <w:szCs w:val="22"/>
        </w:rPr>
        <w:t>(</w:t>
      </w:r>
      <w:r w:rsidRPr="001A65EB">
        <w:rPr>
          <w:sz w:val="22"/>
          <w:szCs w:val="22"/>
        </w:rPr>
        <w:t>2013): »Ekonomske ideje, ki ne odmrejo kljub veliki logični nekonsistentnosti in masivni empirični napaki, so »zombi ekonomija«, ki se vračajo</w:t>
      </w:r>
      <w:r w:rsidR="00712055" w:rsidRPr="001A65EB">
        <w:rPr>
          <w:sz w:val="22"/>
          <w:szCs w:val="22"/>
        </w:rPr>
        <w:t xml:space="preserve"> od mrtvih kljub vsemu slabemu, kar so storile.</w:t>
      </w:r>
    </w:p>
    <w:p w:rsidR="00594F5D" w:rsidRPr="001A65EB" w:rsidRDefault="00594F5D" w:rsidP="00C45DE8">
      <w:pPr>
        <w:spacing w:line="240" w:lineRule="auto"/>
        <w:rPr>
          <w:sz w:val="22"/>
          <w:szCs w:val="22"/>
        </w:rPr>
      </w:pPr>
    </w:p>
    <w:p w:rsidR="00776D13" w:rsidRPr="001A65EB" w:rsidRDefault="000D56FF" w:rsidP="00CC3261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Definicija elementov zategovanja pasu (</w:t>
      </w:r>
      <w:r w:rsidR="00712055" w:rsidRPr="001A65EB">
        <w:rPr>
          <w:b/>
          <w:sz w:val="22"/>
          <w:szCs w:val="22"/>
        </w:rPr>
        <w:t>»</w:t>
      </w:r>
      <w:r w:rsidRPr="001A65EB">
        <w:rPr>
          <w:b/>
          <w:sz w:val="22"/>
          <w:szCs w:val="22"/>
        </w:rPr>
        <w:t>austerity</w:t>
      </w:r>
      <w:r w:rsidR="00712055" w:rsidRPr="001A65EB">
        <w:rPr>
          <w:b/>
          <w:sz w:val="22"/>
          <w:szCs w:val="22"/>
        </w:rPr>
        <w:t>«</w:t>
      </w:r>
      <w:r w:rsidRPr="001A65EB">
        <w:rPr>
          <w:b/>
          <w:sz w:val="22"/>
          <w:szCs w:val="22"/>
        </w:rPr>
        <w:t>)</w:t>
      </w:r>
    </w:p>
    <w:p w:rsidR="00AF1B8C" w:rsidRPr="001A65EB" w:rsidRDefault="009C120C" w:rsidP="00CC326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Skupno ideji </w:t>
      </w:r>
      <w:r w:rsidR="00712055" w:rsidRPr="001A65EB">
        <w:rPr>
          <w:sz w:val="22"/>
          <w:szCs w:val="22"/>
        </w:rPr>
        <w:t>zategovanja pasu</w:t>
      </w:r>
      <w:r w:rsidRPr="001A65EB">
        <w:rPr>
          <w:sz w:val="22"/>
          <w:szCs w:val="22"/>
        </w:rPr>
        <w:t xml:space="preserve"> je</w:t>
      </w:r>
      <w:r w:rsidR="000D56FF" w:rsidRPr="001A65EB">
        <w:rPr>
          <w:sz w:val="22"/>
          <w:szCs w:val="22"/>
        </w:rPr>
        <w:t xml:space="preserve"> rezanje</w:t>
      </w:r>
      <w:r w:rsidR="00776D13" w:rsidRPr="001A65EB">
        <w:rPr>
          <w:sz w:val="22"/>
          <w:szCs w:val="22"/>
        </w:rPr>
        <w:t xml:space="preserve"> državneg</w:t>
      </w:r>
      <w:r w:rsidRPr="001A65EB">
        <w:rPr>
          <w:sz w:val="22"/>
          <w:szCs w:val="22"/>
        </w:rPr>
        <w:t xml:space="preserve">a proračuna za promocijo rasti. </w:t>
      </w:r>
      <w:r w:rsidR="00712055" w:rsidRPr="001A65EB">
        <w:rPr>
          <w:sz w:val="22"/>
          <w:szCs w:val="22"/>
        </w:rPr>
        <w:t xml:space="preserve">Je </w:t>
      </w:r>
      <w:r w:rsidR="00776D13" w:rsidRPr="001A65EB">
        <w:rPr>
          <w:sz w:val="22"/>
          <w:szCs w:val="22"/>
        </w:rPr>
        <w:t>prostovoljna deflacija</w:t>
      </w:r>
      <w:r w:rsidRPr="001A65EB">
        <w:rPr>
          <w:sz w:val="22"/>
          <w:szCs w:val="22"/>
        </w:rPr>
        <w:t xml:space="preserve"> (notranja devalvacija)</w:t>
      </w:r>
      <w:r w:rsidR="00776D13" w:rsidRPr="001A65EB">
        <w:rPr>
          <w:sz w:val="22"/>
          <w:szCs w:val="22"/>
        </w:rPr>
        <w:t xml:space="preserve">, v kateri se </w:t>
      </w:r>
      <w:r w:rsidRPr="001A65EB">
        <w:rPr>
          <w:sz w:val="22"/>
          <w:szCs w:val="22"/>
        </w:rPr>
        <w:t xml:space="preserve">celotno narodno </w:t>
      </w:r>
      <w:r w:rsidR="00776D13" w:rsidRPr="001A65EB">
        <w:rPr>
          <w:sz w:val="22"/>
          <w:szCs w:val="22"/>
        </w:rPr>
        <w:t>gospodarstvo prilagodi z redukcijo plač, cen, javnih izdatkov, da obnovi konkurenčnost, ki naj bi bila najbolje dosežena z rezanjem (zmanjšanjem)</w:t>
      </w:r>
      <w:r w:rsidR="00712055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proračuna, dolgov in deficita. To naj bi </w:t>
      </w:r>
      <w:r w:rsidR="000D56FF" w:rsidRPr="001A65EB">
        <w:rPr>
          <w:sz w:val="22"/>
          <w:szCs w:val="22"/>
        </w:rPr>
        <w:t xml:space="preserve">spodbudilo večje </w:t>
      </w:r>
      <w:r w:rsidR="00776D13" w:rsidRPr="001A65EB">
        <w:rPr>
          <w:sz w:val="22"/>
          <w:szCs w:val="22"/>
        </w:rPr>
        <w:t>poslovno zaupanje</w:t>
      </w:r>
      <w:r w:rsidR="000D56FF" w:rsidRPr="001A65EB">
        <w:rPr>
          <w:sz w:val="22"/>
          <w:szCs w:val="22"/>
        </w:rPr>
        <w:t xml:space="preserve"> (iz na žalost povsem </w:t>
      </w:r>
      <w:r w:rsidR="00867266" w:rsidRPr="001A65EB">
        <w:rPr>
          <w:sz w:val="22"/>
          <w:szCs w:val="22"/>
        </w:rPr>
        <w:t xml:space="preserve">nerealistične </w:t>
      </w:r>
      <w:r w:rsidRPr="001A65EB">
        <w:rPr>
          <w:sz w:val="22"/>
          <w:szCs w:val="22"/>
        </w:rPr>
        <w:t>teorije racionalnih pričakovanj)</w:t>
      </w:r>
      <w:r w:rsidR="00776D13" w:rsidRPr="001A65EB">
        <w:rPr>
          <w:sz w:val="22"/>
          <w:szCs w:val="22"/>
        </w:rPr>
        <w:t>,</w:t>
      </w:r>
      <w:r w:rsidR="009D6E71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ker država ne bo </w:t>
      </w:r>
      <w:r w:rsidRPr="001A65EB">
        <w:rPr>
          <w:sz w:val="22"/>
          <w:szCs w:val="22"/>
        </w:rPr>
        <w:t>iztisnila (»</w:t>
      </w:r>
      <w:r w:rsidR="00776D13" w:rsidRPr="001A65EB">
        <w:rPr>
          <w:sz w:val="22"/>
          <w:szCs w:val="22"/>
        </w:rPr>
        <w:t>crowding-out</w:t>
      </w:r>
      <w:r w:rsidRPr="001A65EB">
        <w:rPr>
          <w:sz w:val="22"/>
          <w:szCs w:val="22"/>
        </w:rPr>
        <w:t>«</w:t>
      </w:r>
      <w:r w:rsidR="000D56FF" w:rsidRPr="001A65EB">
        <w:rPr>
          <w:sz w:val="22"/>
          <w:szCs w:val="22"/>
        </w:rPr>
        <w:t>)</w:t>
      </w:r>
      <w:r w:rsidR="009D6E71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privatnih kapitalistov na trgu</w:t>
      </w:r>
      <w:r w:rsidR="00776D13" w:rsidRPr="001A65EB">
        <w:rPr>
          <w:sz w:val="22"/>
          <w:szCs w:val="22"/>
        </w:rPr>
        <w:t xml:space="preserve"> za investicije, </w:t>
      </w:r>
      <w:r w:rsidRPr="001A65EB">
        <w:rPr>
          <w:sz w:val="22"/>
          <w:szCs w:val="22"/>
        </w:rPr>
        <w:t>saj ne bo</w:t>
      </w:r>
      <w:r w:rsidR="00776D13" w:rsidRPr="001A65EB">
        <w:rPr>
          <w:sz w:val="22"/>
          <w:szCs w:val="22"/>
        </w:rPr>
        <w:t xml:space="preserve"> črpanja vsega kapitala za </w:t>
      </w:r>
      <w:r w:rsidRPr="001A65EB">
        <w:rPr>
          <w:sz w:val="22"/>
          <w:szCs w:val="22"/>
        </w:rPr>
        <w:t xml:space="preserve">državne </w:t>
      </w:r>
      <w:r w:rsidR="00776D13" w:rsidRPr="001A65EB">
        <w:rPr>
          <w:sz w:val="22"/>
          <w:szCs w:val="22"/>
        </w:rPr>
        <w:t>obveznice</w:t>
      </w:r>
      <w:r w:rsidR="009D6E71" w:rsidRPr="001A65EB">
        <w:rPr>
          <w:sz w:val="22"/>
          <w:szCs w:val="22"/>
        </w:rPr>
        <w:t xml:space="preserve"> in ne bo večala dolga. Vendar zategovanje</w:t>
      </w:r>
      <w:r w:rsidR="00776D13" w:rsidRPr="001A65EB">
        <w:rPr>
          <w:sz w:val="22"/>
          <w:szCs w:val="22"/>
        </w:rPr>
        <w:t xml:space="preserve"> </w:t>
      </w:r>
      <w:r w:rsidR="000D56FF" w:rsidRPr="001A65EB">
        <w:rPr>
          <w:sz w:val="22"/>
          <w:szCs w:val="22"/>
        </w:rPr>
        <w:t xml:space="preserve">povečuje relativni dolg, torej ustvarja </w:t>
      </w:r>
      <w:r w:rsidR="009D6E71" w:rsidRPr="001A65EB">
        <w:rPr>
          <w:sz w:val="22"/>
          <w:szCs w:val="22"/>
        </w:rPr>
        <w:t>ravno to, kar naj bi preprečilo</w:t>
      </w:r>
      <w:r w:rsidR="00776D13" w:rsidRPr="001A65EB">
        <w:rPr>
          <w:sz w:val="22"/>
          <w:szCs w:val="22"/>
        </w:rPr>
        <w:t>.</w:t>
      </w:r>
      <w:r w:rsidR="009D6E71" w:rsidRPr="001A65EB">
        <w:rPr>
          <w:sz w:val="22"/>
          <w:szCs w:val="22"/>
        </w:rPr>
        <w:t xml:space="preserve"> </w:t>
      </w:r>
      <w:r w:rsidR="00AF1B8C" w:rsidRPr="001A65EB">
        <w:rPr>
          <w:sz w:val="22"/>
          <w:szCs w:val="22"/>
        </w:rPr>
        <w:t xml:space="preserve">V resnici to ni kriza suverenega dolga, ampak </w:t>
      </w:r>
      <w:r w:rsidR="000D56FF" w:rsidRPr="001A65EB">
        <w:rPr>
          <w:sz w:val="22"/>
          <w:szCs w:val="22"/>
        </w:rPr>
        <w:t xml:space="preserve">gre za </w:t>
      </w:r>
      <w:r w:rsidR="00AF1B8C" w:rsidRPr="001A65EB">
        <w:rPr>
          <w:sz w:val="22"/>
          <w:szCs w:val="22"/>
        </w:rPr>
        <w:t>privatni dolg</w:t>
      </w:r>
      <w:r w:rsidR="000D56FF" w:rsidRPr="001A65EB">
        <w:rPr>
          <w:sz w:val="22"/>
          <w:szCs w:val="22"/>
        </w:rPr>
        <w:t xml:space="preserve">, ki ga je </w:t>
      </w:r>
      <w:r w:rsidR="00AF1B8C" w:rsidRPr="001A65EB">
        <w:rPr>
          <w:sz w:val="22"/>
          <w:szCs w:val="22"/>
        </w:rPr>
        <w:t xml:space="preserve">prevzela država. Gre za bančno krizo in podjetniško krizo 1% elite,  ki je transmutirala in dobro kamuflirana prešla v krizo javnega dolga. </w:t>
      </w:r>
      <w:r w:rsidR="000D56FF" w:rsidRPr="001A65EB">
        <w:rPr>
          <w:sz w:val="22"/>
          <w:szCs w:val="22"/>
        </w:rPr>
        <w:t xml:space="preserve">Država prevzame dolgove privatnih finančnih institucij, da ne bi s propadom povzročile panike (tek na banke). </w:t>
      </w:r>
    </w:p>
    <w:p w:rsidR="009C120C" w:rsidRPr="001A65EB" w:rsidRDefault="009C120C" w:rsidP="00C45DE8">
      <w:pPr>
        <w:spacing w:line="240" w:lineRule="auto"/>
        <w:rPr>
          <w:sz w:val="22"/>
          <w:szCs w:val="22"/>
        </w:rPr>
      </w:pPr>
    </w:p>
    <w:p w:rsidR="00153554" w:rsidRPr="001A65EB" w:rsidRDefault="00867266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Takšna politika zategovanja pasu, </w:t>
      </w:r>
      <w:r w:rsidR="000D56FF" w:rsidRPr="001A65EB">
        <w:rPr>
          <w:sz w:val="22"/>
          <w:szCs w:val="22"/>
        </w:rPr>
        <w:t xml:space="preserve">ki je </w:t>
      </w:r>
      <w:r w:rsidRPr="001A65EB">
        <w:rPr>
          <w:sz w:val="22"/>
          <w:szCs w:val="22"/>
        </w:rPr>
        <w:t xml:space="preserve">najbolj izrazito v praksi uveljavljena v </w:t>
      </w:r>
      <w:r w:rsidR="00AF1B8C" w:rsidRPr="001A65EB">
        <w:rPr>
          <w:b/>
          <w:sz w:val="22"/>
          <w:szCs w:val="22"/>
        </w:rPr>
        <w:t>Evropi</w:t>
      </w:r>
      <w:r w:rsidR="00AF1B8C" w:rsidRPr="001A65EB">
        <w:rPr>
          <w:sz w:val="22"/>
          <w:szCs w:val="22"/>
        </w:rPr>
        <w:t xml:space="preserve">, </w:t>
      </w:r>
      <w:r w:rsidR="009D6E71" w:rsidRPr="001A65EB">
        <w:rPr>
          <w:sz w:val="22"/>
          <w:szCs w:val="22"/>
        </w:rPr>
        <w:t>posebej v evro območju</w:t>
      </w:r>
      <w:r w:rsidR="00AF1B8C" w:rsidRPr="001A65EB">
        <w:rPr>
          <w:sz w:val="22"/>
          <w:szCs w:val="22"/>
        </w:rPr>
        <w:t xml:space="preserve"> </w:t>
      </w:r>
      <w:r w:rsidR="009D6E71" w:rsidRPr="001A65EB">
        <w:rPr>
          <w:sz w:val="22"/>
          <w:szCs w:val="22"/>
        </w:rPr>
        <w:t>(</w:t>
      </w:r>
      <w:r w:rsidRPr="001A65EB">
        <w:rPr>
          <w:sz w:val="22"/>
          <w:szCs w:val="22"/>
        </w:rPr>
        <w:t>Evriji</w:t>
      </w:r>
      <w:r w:rsidR="009D6E71" w:rsidRPr="001A65EB">
        <w:rPr>
          <w:sz w:val="22"/>
          <w:szCs w:val="22"/>
        </w:rPr>
        <w:t xml:space="preserve">) pod diktatom Nemčije, </w:t>
      </w:r>
      <w:r w:rsidR="00776D13" w:rsidRPr="001A65EB">
        <w:rPr>
          <w:sz w:val="22"/>
          <w:szCs w:val="22"/>
        </w:rPr>
        <w:t xml:space="preserve">naj bi zagotovila stabilnost </w:t>
      </w:r>
      <w:r w:rsidRPr="001A65EB">
        <w:rPr>
          <w:sz w:val="22"/>
          <w:szCs w:val="22"/>
        </w:rPr>
        <w:t>članicam evrskega območj</w:t>
      </w:r>
      <w:r w:rsidR="000D56FF" w:rsidRPr="001A65EB">
        <w:rPr>
          <w:sz w:val="22"/>
          <w:szCs w:val="22"/>
        </w:rPr>
        <w:t>a  in povrnila zaupanje. A se</w:t>
      </w:r>
      <w:r w:rsidRPr="001A65EB">
        <w:rPr>
          <w:sz w:val="22"/>
          <w:szCs w:val="22"/>
        </w:rPr>
        <w:t xml:space="preserve"> še</w:t>
      </w:r>
      <w:r w:rsidR="009D6E71" w:rsidRPr="001A65EB">
        <w:rPr>
          <w:sz w:val="22"/>
          <w:szCs w:val="22"/>
        </w:rPr>
        <w:t>st let dogaja ravno nasprotno. Zategovanje</w:t>
      </w:r>
      <w:r w:rsidRPr="001A65EB">
        <w:rPr>
          <w:sz w:val="22"/>
          <w:szCs w:val="22"/>
        </w:rPr>
        <w:t xml:space="preserve"> ne deluje:</w:t>
      </w:r>
      <w:r w:rsidR="00776D13" w:rsidRPr="001A65EB">
        <w:rPr>
          <w:sz w:val="22"/>
          <w:szCs w:val="22"/>
        </w:rPr>
        <w:t xml:space="preserve"> ne reducira dolga</w:t>
      </w:r>
      <w:r w:rsidRPr="001A65EB">
        <w:rPr>
          <w:sz w:val="22"/>
          <w:szCs w:val="22"/>
        </w:rPr>
        <w:t>, ne zagotavlja rasti.</w:t>
      </w:r>
      <w:r w:rsidR="00776D13" w:rsidRPr="001A65EB">
        <w:rPr>
          <w:sz w:val="22"/>
          <w:szCs w:val="22"/>
        </w:rPr>
        <w:t xml:space="preserve"> V Evropi so velike banke jedra </w:t>
      </w:r>
      <w:r w:rsidR="000D56FF" w:rsidRPr="001A65EB">
        <w:rPr>
          <w:sz w:val="22"/>
          <w:szCs w:val="22"/>
        </w:rPr>
        <w:t xml:space="preserve">EU </w:t>
      </w:r>
      <w:r w:rsidR="00776D13" w:rsidRPr="001A65EB">
        <w:rPr>
          <w:sz w:val="22"/>
          <w:szCs w:val="22"/>
        </w:rPr>
        <w:t xml:space="preserve">kupile veliko perifernega javnega dolga (manj vreden) in se zadolžile bolj kot </w:t>
      </w:r>
      <w:r w:rsidR="000D56FF" w:rsidRPr="001A65EB">
        <w:rPr>
          <w:sz w:val="22"/>
          <w:szCs w:val="22"/>
        </w:rPr>
        <w:t xml:space="preserve">banke </w:t>
      </w:r>
      <w:r w:rsidR="00776D13" w:rsidRPr="001A65EB">
        <w:rPr>
          <w:sz w:val="22"/>
          <w:szCs w:val="22"/>
        </w:rPr>
        <w:t>v ZDA,</w:t>
      </w:r>
      <w:r w:rsidR="000D56FF" w:rsidRPr="001A65EB">
        <w:rPr>
          <w:sz w:val="22"/>
          <w:szCs w:val="22"/>
        </w:rPr>
        <w:t xml:space="preserve"> da bi večale profitno stopnjo</w:t>
      </w:r>
      <w:r w:rsidR="009D6E71" w:rsidRPr="001A65EB">
        <w:rPr>
          <w:sz w:val="22"/>
          <w:szCs w:val="22"/>
        </w:rPr>
        <w:t xml:space="preserve">: vendar z odnosom </w:t>
      </w:r>
      <w:r w:rsidR="00776D13" w:rsidRPr="001A65EB">
        <w:rPr>
          <w:sz w:val="22"/>
          <w:szCs w:val="22"/>
        </w:rPr>
        <w:t>40:1</w:t>
      </w:r>
      <w:r w:rsidR="009D6E71" w:rsidRPr="001A65EB">
        <w:rPr>
          <w:sz w:val="22"/>
          <w:szCs w:val="22"/>
        </w:rPr>
        <w:t xml:space="preserve"> za </w:t>
      </w:r>
      <w:r w:rsidR="000D56FF" w:rsidRPr="001A65EB">
        <w:rPr>
          <w:sz w:val="22"/>
          <w:szCs w:val="22"/>
        </w:rPr>
        <w:t>dolg: lastni kapital</w:t>
      </w:r>
      <w:r w:rsidR="009D6E71" w:rsidRPr="001A65EB">
        <w:rPr>
          <w:sz w:val="22"/>
          <w:szCs w:val="22"/>
        </w:rPr>
        <w:t xml:space="preserve"> postanejo zgolj </w:t>
      </w:r>
      <w:r w:rsidR="00776D13" w:rsidRPr="001A65EB">
        <w:rPr>
          <w:sz w:val="22"/>
          <w:szCs w:val="22"/>
        </w:rPr>
        <w:t xml:space="preserve">z nekaj </w:t>
      </w:r>
      <w:r w:rsidR="000D56FF" w:rsidRPr="001A65EB">
        <w:rPr>
          <w:sz w:val="22"/>
          <w:szCs w:val="22"/>
        </w:rPr>
        <w:t>odstotnim znižanjem a</w:t>
      </w:r>
      <w:r w:rsidR="009D6E71" w:rsidRPr="001A65EB">
        <w:rPr>
          <w:sz w:val="22"/>
          <w:szCs w:val="22"/>
        </w:rPr>
        <w:t xml:space="preserve">ktive </w:t>
      </w:r>
      <w:r w:rsidR="00776D13" w:rsidRPr="001A65EB">
        <w:rPr>
          <w:sz w:val="22"/>
          <w:szCs w:val="22"/>
        </w:rPr>
        <w:t>nesolventne. Tako so evropske banke prevelike za reševanje TBTB</w:t>
      </w:r>
      <w:r w:rsidRPr="001A65EB">
        <w:rPr>
          <w:sz w:val="22"/>
          <w:szCs w:val="22"/>
        </w:rPr>
        <w:t>, ne le za propad (TBTF, kot so ameriške finančne institucije in delno tudi podjetja kot avtomobilski giganti iz Detroita).</w:t>
      </w:r>
      <w:r w:rsidR="00776D13" w:rsidRPr="001A65EB">
        <w:rPr>
          <w:sz w:val="22"/>
          <w:szCs w:val="22"/>
        </w:rPr>
        <w:t xml:space="preserve"> V E</w:t>
      </w:r>
      <w:r w:rsidR="000D56FF" w:rsidRPr="001A65EB">
        <w:rPr>
          <w:sz w:val="22"/>
          <w:szCs w:val="22"/>
        </w:rPr>
        <w:t>U</w:t>
      </w:r>
      <w:r w:rsidR="00776D13" w:rsidRPr="001A65EB">
        <w:rPr>
          <w:sz w:val="22"/>
          <w:szCs w:val="22"/>
        </w:rPr>
        <w:t xml:space="preserve"> mora vsak</w:t>
      </w:r>
      <w:r w:rsidR="009D6E71" w:rsidRPr="001A65EB">
        <w:rPr>
          <w:sz w:val="22"/>
          <w:szCs w:val="22"/>
        </w:rPr>
        <w:t>a</w:t>
      </w:r>
      <w:r w:rsidR="00776D13" w:rsidRPr="001A65EB">
        <w:rPr>
          <w:sz w:val="22"/>
          <w:szCs w:val="22"/>
        </w:rPr>
        <w:t xml:space="preserve"> </w:t>
      </w:r>
      <w:r w:rsidR="0074653F" w:rsidRPr="001A65EB">
        <w:rPr>
          <w:sz w:val="22"/>
          <w:szCs w:val="22"/>
        </w:rPr>
        <w:t>država</w:t>
      </w:r>
      <w:r w:rsidR="00776D13" w:rsidRPr="001A65EB">
        <w:rPr>
          <w:sz w:val="22"/>
          <w:szCs w:val="22"/>
        </w:rPr>
        <w:t xml:space="preserve"> delovati kot </w:t>
      </w:r>
      <w:r w:rsidR="009D6E71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>bsorber</w:t>
      </w:r>
      <w:r w:rsidR="009D6E71" w:rsidRPr="001A65EB">
        <w:rPr>
          <w:sz w:val="22"/>
          <w:szCs w:val="22"/>
        </w:rPr>
        <w:t>«</w:t>
      </w:r>
      <w:r w:rsidRPr="001A65EB">
        <w:rPr>
          <w:sz w:val="22"/>
          <w:szCs w:val="22"/>
        </w:rPr>
        <w:t xml:space="preserve"> šoka za celotni sistem, </w:t>
      </w:r>
      <w:r w:rsidR="00776D13" w:rsidRPr="001A65EB">
        <w:rPr>
          <w:sz w:val="22"/>
          <w:szCs w:val="22"/>
        </w:rPr>
        <w:t>zato mora zmanjšati druge izd</w:t>
      </w:r>
      <w:r w:rsidRPr="001A65EB">
        <w:rPr>
          <w:sz w:val="22"/>
          <w:szCs w:val="22"/>
        </w:rPr>
        <w:t>atke, da bi lahko reševal</w:t>
      </w:r>
      <w:r w:rsidR="009D6E71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 xml:space="preserve"> banke</w:t>
      </w:r>
      <w:r w:rsidR="00776D13" w:rsidRPr="001A65EB">
        <w:rPr>
          <w:sz w:val="22"/>
          <w:szCs w:val="22"/>
        </w:rPr>
        <w:t xml:space="preserve">. </w:t>
      </w:r>
      <w:r w:rsidR="00AF1B8C" w:rsidRPr="001A65EB">
        <w:rPr>
          <w:sz w:val="22"/>
          <w:szCs w:val="22"/>
        </w:rPr>
        <w:t xml:space="preserve">Tudi v bankah in velikih podjetjih v državni lasti (Slovenija) so </w:t>
      </w:r>
      <w:r w:rsidR="00CC3261" w:rsidRPr="001A65EB">
        <w:rPr>
          <w:sz w:val="22"/>
          <w:szCs w:val="22"/>
        </w:rPr>
        <w:t>posamezniki</w:t>
      </w:r>
      <w:r w:rsidR="00AF1B8C" w:rsidRPr="001A65EB">
        <w:rPr>
          <w:sz w:val="22"/>
          <w:szCs w:val="22"/>
        </w:rPr>
        <w:t xml:space="preserve"> povzročili zadolžitev, drugi jo preko izgube socialnih podpor plačujejo. Pri tem prvi, ko jih država odreši krivde do</w:t>
      </w:r>
      <w:r w:rsidR="00684095" w:rsidRPr="001A65EB">
        <w:rPr>
          <w:sz w:val="22"/>
          <w:szCs w:val="22"/>
        </w:rPr>
        <w:t>l</w:t>
      </w:r>
      <w:r w:rsidR="00AF1B8C" w:rsidRPr="001A65EB">
        <w:rPr>
          <w:sz w:val="22"/>
          <w:szCs w:val="22"/>
        </w:rPr>
        <w:t xml:space="preserve">ga, to isto državo želijo odpraviti, da bi brez kontrole in regulacije spet lahko kreirali dobičke  z nezdravo politiko, dokler ne bodo spet pripeljali do krize, </w:t>
      </w:r>
      <w:r w:rsidR="00012FD7" w:rsidRPr="001A65EB">
        <w:rPr>
          <w:sz w:val="22"/>
          <w:szCs w:val="22"/>
        </w:rPr>
        <w:t>nov</w:t>
      </w:r>
      <w:r w:rsidR="00194A4C" w:rsidRPr="001A65EB">
        <w:rPr>
          <w:sz w:val="22"/>
          <w:szCs w:val="22"/>
        </w:rPr>
        <w:t>e</w:t>
      </w:r>
      <w:r w:rsidR="00012FD7" w:rsidRPr="001A65EB">
        <w:rPr>
          <w:sz w:val="22"/>
          <w:szCs w:val="22"/>
        </w:rPr>
        <w:t xml:space="preserve"> pomoč</w:t>
      </w:r>
      <w:r w:rsidR="00194A4C" w:rsidRPr="001A65EB">
        <w:rPr>
          <w:sz w:val="22"/>
          <w:szCs w:val="22"/>
        </w:rPr>
        <w:t>i</w:t>
      </w:r>
      <w:r w:rsidR="00012FD7" w:rsidRPr="001A65EB">
        <w:rPr>
          <w:sz w:val="22"/>
          <w:szCs w:val="22"/>
        </w:rPr>
        <w:t xml:space="preserve"> države…</w:t>
      </w:r>
    </w:p>
    <w:p w:rsidR="00952679" w:rsidRDefault="00952679" w:rsidP="00194A4C">
      <w:pPr>
        <w:spacing w:line="240" w:lineRule="auto"/>
        <w:jc w:val="both"/>
        <w:rPr>
          <w:sz w:val="22"/>
          <w:szCs w:val="22"/>
        </w:rPr>
      </w:pPr>
    </w:p>
    <w:p w:rsidR="00AF1B8C" w:rsidRPr="001A65EB" w:rsidRDefault="00776D13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Intuitivno </w:t>
      </w:r>
      <w:r w:rsidR="00153554" w:rsidRPr="001A65EB">
        <w:rPr>
          <w:sz w:val="22"/>
          <w:szCs w:val="22"/>
        </w:rPr>
        <w:t xml:space="preserve">ima </w:t>
      </w:r>
      <w:r w:rsidR="009D6E71" w:rsidRPr="001A65EB">
        <w:rPr>
          <w:sz w:val="22"/>
          <w:szCs w:val="22"/>
        </w:rPr>
        <w:t>zategovanje</w:t>
      </w:r>
      <w:r w:rsidR="00153554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smisel</w:t>
      </w:r>
      <w:r w:rsidR="00153554" w:rsidRPr="001A65EB">
        <w:rPr>
          <w:sz w:val="22"/>
          <w:szCs w:val="22"/>
        </w:rPr>
        <w:t xml:space="preserve"> na mikro ravni</w:t>
      </w:r>
      <w:r w:rsidRPr="001A65EB">
        <w:rPr>
          <w:sz w:val="22"/>
          <w:szCs w:val="22"/>
        </w:rPr>
        <w:t>: ne moreš reševati zadolženosti z več zadolžitve. Če j</w:t>
      </w:r>
      <w:r w:rsidR="00153554" w:rsidRPr="001A65EB">
        <w:rPr>
          <w:sz w:val="22"/>
          <w:szCs w:val="22"/>
        </w:rPr>
        <w:t xml:space="preserve">e dolg prevelik, nehaj trošiti in ga odplačaj. V praksi pa ustvarjajo dolg eni, plačujejo ga drugi. </w:t>
      </w:r>
      <w:r w:rsidR="00602529" w:rsidRPr="001A65EB">
        <w:rPr>
          <w:sz w:val="22"/>
          <w:szCs w:val="22"/>
        </w:rPr>
        <w:t>Toda K</w:t>
      </w:r>
      <w:r w:rsidR="00684095" w:rsidRPr="001A65EB">
        <w:rPr>
          <w:sz w:val="22"/>
          <w:szCs w:val="22"/>
        </w:rPr>
        <w:t>eynesov paradoks pravi, da č</w:t>
      </w:r>
      <w:r w:rsidR="00153554" w:rsidRPr="001A65EB">
        <w:rPr>
          <w:sz w:val="22"/>
          <w:szCs w:val="22"/>
        </w:rPr>
        <w:t xml:space="preserve">e bi vsi »varčevali« bi celotno trošenje padlo in z njim </w:t>
      </w:r>
      <w:r w:rsidR="009D6E71" w:rsidRPr="001A65EB">
        <w:rPr>
          <w:sz w:val="22"/>
          <w:szCs w:val="22"/>
        </w:rPr>
        <w:t xml:space="preserve">celotni </w:t>
      </w:r>
      <w:r w:rsidR="00153554" w:rsidRPr="001A65EB">
        <w:rPr>
          <w:sz w:val="22"/>
          <w:szCs w:val="22"/>
        </w:rPr>
        <w:t xml:space="preserve">produkt. Ne morejo vsi v eni državi varčevati, niti vse države v svetu. Nekdo mora ustvarjeno uporabiti, sicer </w:t>
      </w:r>
      <w:r w:rsidR="00684095" w:rsidRPr="001A65EB">
        <w:rPr>
          <w:sz w:val="22"/>
          <w:szCs w:val="22"/>
        </w:rPr>
        <w:t>odpade smisel produkcije dobrin in storitev.</w:t>
      </w:r>
    </w:p>
    <w:p w:rsidR="00AF1B8C" w:rsidRPr="001A65EB" w:rsidRDefault="00AF1B8C" w:rsidP="00C45DE8">
      <w:pPr>
        <w:spacing w:line="240" w:lineRule="auto"/>
        <w:rPr>
          <w:sz w:val="22"/>
          <w:szCs w:val="22"/>
        </w:rPr>
      </w:pPr>
    </w:p>
    <w:p w:rsidR="00AF1B8C" w:rsidRPr="001A65EB" w:rsidRDefault="009D6E71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Tako je bila najprej</w:t>
      </w:r>
      <w:r w:rsidR="00AF1B8C" w:rsidRPr="001A65EB">
        <w:rPr>
          <w:sz w:val="22"/>
          <w:szCs w:val="22"/>
        </w:rPr>
        <w:t xml:space="preserve"> bančna in šele potem kriza javnega dolga. Slednja je posledica, ne vzrok. Dela se, kot da ni bančna kriza, da tisti, ki so jo povzroči</w:t>
      </w:r>
      <w:r w:rsidRPr="001A65EB">
        <w:rPr>
          <w:sz w:val="22"/>
          <w:szCs w:val="22"/>
        </w:rPr>
        <w:t xml:space="preserve">li, ne bi morali plačati zanjo. Zategovanje </w:t>
      </w:r>
      <w:r w:rsidR="00AF1B8C" w:rsidRPr="001A65EB">
        <w:rPr>
          <w:sz w:val="22"/>
          <w:szCs w:val="22"/>
        </w:rPr>
        <w:t xml:space="preserve">ni le cena za reševanje bank, ampak tudi cena, za katero želijo banke (elite, ki so jo povzročile s pohlepom, »ki je dober« kot pravijo), da jo nekdo drug plača. </w:t>
      </w:r>
    </w:p>
    <w:p w:rsidR="00AF1B8C" w:rsidRPr="001A65EB" w:rsidRDefault="00AF1B8C" w:rsidP="00C45DE8">
      <w:pPr>
        <w:spacing w:line="240" w:lineRule="auto"/>
        <w:rPr>
          <w:sz w:val="22"/>
          <w:szCs w:val="22"/>
        </w:rPr>
      </w:pPr>
    </w:p>
    <w:p w:rsidR="00776D13" w:rsidRPr="001A65EB" w:rsidRDefault="00AF1B8C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Elite ne marajo demokracije, ker jih omejuje. V zagovor proti njej trdijo, d</w:t>
      </w:r>
      <w:r w:rsidR="009D6E71" w:rsidRPr="001A65EB">
        <w:rPr>
          <w:sz w:val="22"/>
          <w:szCs w:val="22"/>
        </w:rPr>
        <w:t>a ustvarja inflacijo in dolgove (tudi Bernays).</w:t>
      </w:r>
      <w:r w:rsidRPr="001A65EB">
        <w:rPr>
          <w:sz w:val="22"/>
          <w:szCs w:val="22"/>
        </w:rPr>
        <w:t xml:space="preserve"> Vendar, v deflaciji</w:t>
      </w:r>
      <w:r w:rsidR="009D6E71" w:rsidRPr="001A65EB">
        <w:rPr>
          <w:sz w:val="22"/>
          <w:szCs w:val="22"/>
        </w:rPr>
        <w:t>, ki jo zategovanje</w:t>
      </w:r>
      <w:r w:rsidR="00594F5D" w:rsidRPr="001A65EB">
        <w:rPr>
          <w:sz w:val="22"/>
          <w:szCs w:val="22"/>
        </w:rPr>
        <w:t xml:space="preserve"> povzroča in je v Evropi vse bolj prisotna,</w:t>
      </w:r>
      <w:r w:rsidR="00776D13" w:rsidRPr="001A65EB">
        <w:rPr>
          <w:sz w:val="22"/>
          <w:szCs w:val="22"/>
        </w:rPr>
        <w:t xml:space="preserve"> vsak ščiti sebe, a škoduje drugemu. So le poraženci. To je posebno prisotno v politiki generalizirane</w:t>
      </w:r>
      <w:r w:rsidR="009D6E71" w:rsidRPr="001A65EB">
        <w:rPr>
          <w:sz w:val="22"/>
          <w:szCs w:val="22"/>
        </w:rPr>
        <w:t>ga zategovanja</w:t>
      </w:r>
      <w:r w:rsidR="00594F5D" w:rsidRPr="001A65EB">
        <w:rPr>
          <w:sz w:val="22"/>
          <w:szCs w:val="22"/>
        </w:rPr>
        <w:t>. Č</w:t>
      </w:r>
      <w:r w:rsidR="00776D13" w:rsidRPr="001A65EB">
        <w:rPr>
          <w:sz w:val="22"/>
          <w:szCs w:val="22"/>
        </w:rPr>
        <w:t xml:space="preserve">e </w:t>
      </w:r>
      <w:r w:rsidR="00594F5D" w:rsidRPr="001A65EB">
        <w:rPr>
          <w:sz w:val="22"/>
          <w:szCs w:val="22"/>
        </w:rPr>
        <w:t>vsi stiskajo, lahko država raste</w:t>
      </w:r>
      <w:r w:rsidR="00776D13" w:rsidRPr="001A65EB">
        <w:rPr>
          <w:sz w:val="22"/>
          <w:szCs w:val="22"/>
        </w:rPr>
        <w:t xml:space="preserve"> le z izvozom (s pomočjo nižjega tečaja) v državo, ki še vedno troši, če takšna</w:t>
      </w:r>
      <w:r w:rsidR="00194A4C" w:rsidRPr="001A65EB">
        <w:rPr>
          <w:sz w:val="22"/>
          <w:szCs w:val="22"/>
        </w:rPr>
        <w:t xml:space="preserve"> še</w:t>
      </w:r>
      <w:r w:rsidR="00776D13" w:rsidRPr="001A65EB">
        <w:rPr>
          <w:sz w:val="22"/>
          <w:szCs w:val="22"/>
        </w:rPr>
        <w:t xml:space="preserve"> </w:t>
      </w:r>
      <w:r w:rsidR="009D6E71" w:rsidRPr="001A65EB">
        <w:rPr>
          <w:sz w:val="22"/>
          <w:szCs w:val="22"/>
        </w:rPr>
        <w:t>obstaja</w:t>
      </w:r>
      <w:r w:rsidR="00594F5D" w:rsidRPr="001A65EB">
        <w:rPr>
          <w:sz w:val="22"/>
          <w:szCs w:val="22"/>
        </w:rPr>
        <w:t xml:space="preserve">. Zato zategovanje ni </w:t>
      </w:r>
      <w:r w:rsidR="009D6E71" w:rsidRPr="001A65EB">
        <w:rPr>
          <w:sz w:val="22"/>
          <w:szCs w:val="22"/>
        </w:rPr>
        <w:t xml:space="preserve">trajna </w:t>
      </w:r>
      <w:r w:rsidR="00594F5D" w:rsidRPr="001A65EB">
        <w:rPr>
          <w:sz w:val="22"/>
          <w:szCs w:val="22"/>
        </w:rPr>
        <w:t>rešitev</w:t>
      </w:r>
      <w:r w:rsidR="009D6E71" w:rsidRPr="001A65EB">
        <w:rPr>
          <w:sz w:val="22"/>
          <w:szCs w:val="22"/>
        </w:rPr>
        <w:t>.</w:t>
      </w:r>
      <w:r w:rsidR="00776D13" w:rsidRPr="001A65EB">
        <w:rPr>
          <w:sz w:val="22"/>
          <w:szCs w:val="22"/>
        </w:rPr>
        <w:t xml:space="preserve"> </w:t>
      </w:r>
    </w:p>
    <w:p w:rsidR="00776D13" w:rsidRPr="001A65EB" w:rsidRDefault="00776D13" w:rsidP="00194A4C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594F5D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Edini normalen način razdolževanja, ki je nastalo v fazi napihovanja balona po </w:t>
      </w:r>
      <w:r w:rsidR="009D6E71" w:rsidRPr="001A65EB">
        <w:rPr>
          <w:sz w:val="22"/>
          <w:szCs w:val="22"/>
        </w:rPr>
        <w:t xml:space="preserve">obdobju </w:t>
      </w:r>
      <w:r w:rsidRPr="001A65EB">
        <w:rPr>
          <w:sz w:val="22"/>
          <w:szCs w:val="22"/>
        </w:rPr>
        <w:t xml:space="preserve">2001 do 2008,  med </w:t>
      </w:r>
      <w:r w:rsidR="009D6E71" w:rsidRPr="001A65EB">
        <w:rPr>
          <w:sz w:val="22"/>
          <w:szCs w:val="22"/>
        </w:rPr>
        <w:t xml:space="preserve">osmimi </w:t>
      </w:r>
      <w:r w:rsidRPr="001A65EB">
        <w:rPr>
          <w:sz w:val="22"/>
          <w:szCs w:val="22"/>
        </w:rPr>
        <w:t>variantami, je rast BDP</w:t>
      </w:r>
      <w:r w:rsidR="00194A4C" w:rsidRPr="001A65EB">
        <w:rPr>
          <w:sz w:val="22"/>
          <w:szCs w:val="22"/>
        </w:rPr>
        <w:t>.</w:t>
      </w:r>
      <w:r w:rsidRPr="001A65EB">
        <w:rPr>
          <w:sz w:val="22"/>
          <w:szCs w:val="22"/>
        </w:rPr>
        <w:t xml:space="preserve"> Po Hymanu Minskem</w:t>
      </w:r>
      <w:r w:rsidR="009D6E71" w:rsidRPr="001A65EB">
        <w:rPr>
          <w:sz w:val="22"/>
          <w:szCs w:val="22"/>
        </w:rPr>
        <w:t>u</w:t>
      </w:r>
      <w:r w:rsidRPr="001A65EB">
        <w:rPr>
          <w:sz w:val="22"/>
          <w:szCs w:val="22"/>
        </w:rPr>
        <w:t xml:space="preserve"> </w:t>
      </w:r>
      <w:r w:rsidR="009D6E71" w:rsidRPr="001A65EB">
        <w:rPr>
          <w:sz w:val="22"/>
          <w:szCs w:val="22"/>
        </w:rPr>
        <w:t>(1992)</w:t>
      </w:r>
      <w:r w:rsidR="00194A4C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je finančni sistem tržnega gospodarstva v osnovi nestabilen</w:t>
      </w:r>
      <w:r w:rsidR="00442B9B" w:rsidRPr="001A65EB">
        <w:rPr>
          <w:sz w:val="22"/>
          <w:szCs w:val="22"/>
        </w:rPr>
        <w:t xml:space="preserve">, saj v času </w:t>
      </w:r>
      <w:r w:rsidR="00684095" w:rsidRPr="001A65EB">
        <w:rPr>
          <w:sz w:val="22"/>
          <w:szCs w:val="22"/>
        </w:rPr>
        <w:t xml:space="preserve">gospodarske </w:t>
      </w:r>
      <w:r w:rsidR="00442B9B" w:rsidRPr="001A65EB">
        <w:rPr>
          <w:sz w:val="22"/>
          <w:szCs w:val="22"/>
        </w:rPr>
        <w:t xml:space="preserve">rasti zaradi samozadovoljstva finančni akterji prevzemajo vse večja tveganja, da bi sledili cilju maksimiranja profitov in vrednosti delnic, dokler napihovanje balona ne poči. Večje profite prinašajo le večja tveganja, a lahko </w:t>
      </w:r>
      <w:r w:rsidR="00684095" w:rsidRPr="001A65EB">
        <w:rPr>
          <w:sz w:val="22"/>
          <w:szCs w:val="22"/>
        </w:rPr>
        <w:t xml:space="preserve">nastanejo pri njih </w:t>
      </w:r>
      <w:r w:rsidR="00442B9B" w:rsidRPr="001A65EB">
        <w:rPr>
          <w:sz w:val="22"/>
          <w:szCs w:val="22"/>
        </w:rPr>
        <w:t>tudi večje izgube. Zato je finančni sistem v naravi nestabilen in se krize ciklično ponavljajo. Podobna razlagajo krize tudi v avstrijski ekonomski šoli.</w:t>
      </w:r>
    </w:p>
    <w:p w:rsidR="00726F36" w:rsidRPr="001A65EB" w:rsidRDefault="00726F36" w:rsidP="00C45DE8">
      <w:pPr>
        <w:spacing w:line="240" w:lineRule="auto"/>
        <w:rPr>
          <w:sz w:val="22"/>
          <w:szCs w:val="22"/>
        </w:rPr>
      </w:pPr>
    </w:p>
    <w:p w:rsidR="008D4C50" w:rsidRPr="001A65EB" w:rsidRDefault="008D4C50" w:rsidP="00C45DE8">
      <w:pPr>
        <w:spacing w:line="240" w:lineRule="auto"/>
        <w:rPr>
          <w:sz w:val="22"/>
          <w:szCs w:val="22"/>
        </w:rPr>
      </w:pPr>
      <w:r w:rsidRPr="001A65EB">
        <w:rPr>
          <w:b/>
          <w:sz w:val="22"/>
          <w:szCs w:val="22"/>
        </w:rPr>
        <w:t>Opis nastanka velike finančne krize in njenega reševanja v ZDA in Evropi</w:t>
      </w:r>
      <w:r w:rsidRPr="001A65EB">
        <w:rPr>
          <w:sz w:val="22"/>
          <w:szCs w:val="22"/>
        </w:rPr>
        <w:t>:</w:t>
      </w:r>
    </w:p>
    <w:p w:rsidR="008D4C50" w:rsidRPr="001A65EB" w:rsidRDefault="008D4C50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Kriza ni </w:t>
      </w:r>
      <w:r w:rsidR="009D6E71" w:rsidRPr="001A65EB">
        <w:rPr>
          <w:sz w:val="22"/>
          <w:szCs w:val="22"/>
        </w:rPr>
        <w:t xml:space="preserve">nastala kot </w:t>
      </w:r>
      <w:r w:rsidRPr="001A65EB">
        <w:rPr>
          <w:sz w:val="22"/>
          <w:szCs w:val="22"/>
        </w:rPr>
        <w:t xml:space="preserve">posledica nemorale bančnikov in elitnikov realnega sektorja, ampak </w:t>
      </w:r>
      <w:r w:rsidR="009D6E71" w:rsidRPr="001A65EB">
        <w:rPr>
          <w:sz w:val="22"/>
          <w:szCs w:val="22"/>
        </w:rPr>
        <w:t xml:space="preserve">je rezultat </w:t>
      </w:r>
      <w:r w:rsidRPr="001A65EB">
        <w:rPr>
          <w:sz w:val="22"/>
          <w:szCs w:val="22"/>
        </w:rPr>
        <w:t>napačnih iniciativ. Je preveč pojasnjena in predeterminirana.</w:t>
      </w:r>
      <w:r w:rsidR="00BC0D78" w:rsidRPr="001A65EB">
        <w:rPr>
          <w:sz w:val="22"/>
          <w:szCs w:val="22"/>
        </w:rPr>
        <w:t xml:space="preserve"> </w:t>
      </w:r>
      <w:r w:rsidR="009D6E71" w:rsidRPr="001A65EB">
        <w:rPr>
          <w:sz w:val="22"/>
          <w:szCs w:val="22"/>
        </w:rPr>
        <w:t>»</w:t>
      </w:r>
      <w:r w:rsidRPr="001A65EB">
        <w:rPr>
          <w:sz w:val="22"/>
          <w:szCs w:val="22"/>
        </w:rPr>
        <w:t>Zasenčevalca</w:t>
      </w:r>
      <w:r w:rsidR="009D6E71" w:rsidRPr="001A65EB">
        <w:rPr>
          <w:sz w:val="22"/>
          <w:szCs w:val="22"/>
        </w:rPr>
        <w:t>«</w:t>
      </w:r>
      <w:r w:rsidRPr="001A65EB">
        <w:rPr>
          <w:sz w:val="22"/>
          <w:szCs w:val="22"/>
        </w:rPr>
        <w:t xml:space="preserve"> krize sta  dva: </w:t>
      </w:r>
    </w:p>
    <w:p w:rsidR="008D4C50" w:rsidRPr="001A65EB" w:rsidRDefault="008D4C50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-kombinacija diverzifikacije </w:t>
      </w:r>
      <w:r w:rsidR="009D6E71" w:rsidRPr="001A65EB">
        <w:rPr>
          <w:sz w:val="22"/>
          <w:szCs w:val="22"/>
        </w:rPr>
        <w:t xml:space="preserve">bančnega </w:t>
      </w:r>
      <w:r w:rsidRPr="001A65EB">
        <w:rPr>
          <w:sz w:val="22"/>
          <w:szCs w:val="22"/>
        </w:rPr>
        <w:t>portfelja in hedginga, ki naj bi varovala portfelj, če sta dobro izvedena (črni labod),</w:t>
      </w:r>
    </w:p>
    <w:p w:rsidR="008D4C50" w:rsidRPr="001A65EB" w:rsidRDefault="008D4C50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-politična moč finančnih institucij, ki prilagodijo ekonomsko teorijo svojemu interesu.</w:t>
      </w:r>
    </w:p>
    <w:p w:rsidR="008D4C50" w:rsidRPr="001A65EB" w:rsidRDefault="008D4C50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Z začetkom v ZDA je disintermediacija, sekuritizacija in rast repo trgov pocenila financiranje, ga povečala, a hkrati povečala tudi tveganja. V nekaj mesecih je bila kriza privatnega bančništva, ki je nastala s pokom finančnega balona, </w:t>
      </w:r>
      <w:r w:rsidR="007257A6" w:rsidRPr="001A65EB">
        <w:rPr>
          <w:sz w:val="22"/>
          <w:szCs w:val="22"/>
        </w:rPr>
        <w:t xml:space="preserve">s strani elit </w:t>
      </w:r>
      <w:r w:rsidRPr="001A65EB">
        <w:rPr>
          <w:sz w:val="22"/>
          <w:szCs w:val="22"/>
        </w:rPr>
        <w:t>pretvorjena v krizo države (proračuna)</w:t>
      </w:r>
      <w:r w:rsidR="007257A6" w:rsidRPr="001A65EB">
        <w:rPr>
          <w:sz w:val="22"/>
          <w:szCs w:val="22"/>
        </w:rPr>
        <w:t>.</w:t>
      </w:r>
    </w:p>
    <w:p w:rsidR="00194A4C" w:rsidRPr="001A65EB" w:rsidRDefault="00194A4C" w:rsidP="00C45DE8">
      <w:pPr>
        <w:spacing w:line="240" w:lineRule="auto"/>
        <w:rPr>
          <w:sz w:val="22"/>
          <w:szCs w:val="22"/>
        </w:rPr>
      </w:pPr>
    </w:p>
    <w:p w:rsidR="00012FD7" w:rsidRPr="001A65EB" w:rsidRDefault="007257A6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Privatni dolg finančnih institucij je postal državni dolg iz dveh razlogov: ker je globalni bančni sistem v 2008 zamrznil in, ko je bil z intervencijo likvidnostni krč odpravljen, je bila v EU</w:t>
      </w:r>
      <w:r w:rsidR="009D6E71" w:rsidRPr="001A65EB">
        <w:rPr>
          <w:sz w:val="22"/>
          <w:szCs w:val="22"/>
        </w:rPr>
        <w:t xml:space="preserve"> uvedena nova doktrina.</w:t>
      </w:r>
      <w:r w:rsidRPr="001A65EB">
        <w:rPr>
          <w:sz w:val="22"/>
          <w:szCs w:val="22"/>
        </w:rPr>
        <w:t xml:space="preserve"> Ko je bil finančni kolaps preprečen, javni dolg pa še ni eksplodiral pomladi 2010, se je pojavilo novo ideološko povezovanje na liniji zategovanja pasu – rezanja proračuna. Nemška diagnoza</w:t>
      </w:r>
      <w:r w:rsidR="009D6E71" w:rsidRPr="001A65EB">
        <w:rPr>
          <w:sz w:val="22"/>
          <w:szCs w:val="22"/>
        </w:rPr>
        <w:t xml:space="preserve"> je bila</w:t>
      </w:r>
      <w:r w:rsidRPr="001A65EB">
        <w:rPr>
          <w:sz w:val="22"/>
          <w:szCs w:val="22"/>
        </w:rPr>
        <w:t>, da gre za krizo državnih izdatkov, zato je potrebno rezati proračune perifernih držav. Naenkrat javni (suvereni) dolg preseže 1</w:t>
      </w:r>
      <w:r w:rsidR="009D6E71" w:rsidRPr="001A65EB">
        <w:rPr>
          <w:sz w:val="22"/>
          <w:szCs w:val="22"/>
        </w:rPr>
        <w:t>00% BDP in postane nevzdrž</w:t>
      </w:r>
      <w:r w:rsidR="00194A4C" w:rsidRPr="001A65EB">
        <w:rPr>
          <w:sz w:val="22"/>
          <w:szCs w:val="22"/>
        </w:rPr>
        <w:t>l</w:t>
      </w:r>
      <w:r w:rsidR="009D6E71" w:rsidRPr="001A65EB">
        <w:rPr>
          <w:sz w:val="22"/>
          <w:szCs w:val="22"/>
        </w:rPr>
        <w:t>jiv</w:t>
      </w:r>
      <w:r w:rsidR="00012FD7" w:rsidRPr="001A65EB">
        <w:rPr>
          <w:sz w:val="22"/>
          <w:szCs w:val="22"/>
        </w:rPr>
        <w:t xml:space="preserve"> (»unsustainable«)</w:t>
      </w:r>
      <w:r w:rsidR="009D6E71" w:rsidRPr="001A65EB">
        <w:rPr>
          <w:sz w:val="22"/>
          <w:szCs w:val="22"/>
        </w:rPr>
        <w:t xml:space="preserve">. </w:t>
      </w:r>
    </w:p>
    <w:p w:rsidR="00194A4C" w:rsidRPr="001A65EB" w:rsidRDefault="00194A4C" w:rsidP="00194A4C">
      <w:pPr>
        <w:spacing w:line="240" w:lineRule="auto"/>
        <w:jc w:val="both"/>
        <w:rPr>
          <w:sz w:val="22"/>
          <w:szCs w:val="22"/>
        </w:rPr>
      </w:pPr>
    </w:p>
    <w:p w:rsidR="007257A6" w:rsidRPr="001A65EB" w:rsidRDefault="007257A6" w:rsidP="00194A4C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V posameznih</w:t>
      </w:r>
      <w:r w:rsidR="009D6E71" w:rsidRPr="001A65EB">
        <w:rPr>
          <w:sz w:val="22"/>
          <w:szCs w:val="22"/>
        </w:rPr>
        <w:t xml:space="preserve"> državah </w:t>
      </w:r>
      <w:r w:rsidRPr="001A65EB">
        <w:rPr>
          <w:sz w:val="22"/>
          <w:szCs w:val="22"/>
        </w:rPr>
        <w:t xml:space="preserve">PIIGS je do tega prišlo na različne načine. Na koncu </w:t>
      </w:r>
      <w:r w:rsidR="00012FD7" w:rsidRPr="001A65EB">
        <w:rPr>
          <w:sz w:val="22"/>
          <w:szCs w:val="22"/>
        </w:rPr>
        <w:t xml:space="preserve">so se </w:t>
      </w:r>
      <w:r w:rsidRPr="001A65EB">
        <w:rPr>
          <w:sz w:val="22"/>
          <w:szCs w:val="22"/>
        </w:rPr>
        <w:t xml:space="preserve">slabosti </w:t>
      </w:r>
      <w:r w:rsidR="00012FD7" w:rsidRPr="001A65EB">
        <w:rPr>
          <w:sz w:val="22"/>
          <w:szCs w:val="22"/>
        </w:rPr>
        <w:t>privatnega sektorja</w:t>
      </w:r>
      <w:r w:rsidRPr="001A65EB">
        <w:rPr>
          <w:sz w:val="22"/>
          <w:szCs w:val="22"/>
        </w:rPr>
        <w:t xml:space="preserve"> nadaljevale v obveznosti javnega sektorja, kjer evropsko prebivalstvo plačuje zanj s programi zategovanja pasu, ki situacijo še slabšajo. Fiskalna kriza je posledica, ne vzrok finančne krize. Ker banke ne morejo propasti</w:t>
      </w:r>
      <w:r w:rsidR="004022AB" w:rsidRPr="001A65EB">
        <w:rPr>
          <w:sz w:val="22"/>
          <w:szCs w:val="22"/>
        </w:rPr>
        <w:t xml:space="preserve"> (povzročilo bi katastrofalni </w:t>
      </w:r>
      <w:r w:rsidR="00012FD7" w:rsidRPr="001A65EB">
        <w:rPr>
          <w:sz w:val="22"/>
          <w:szCs w:val="22"/>
        </w:rPr>
        <w:t>»</w:t>
      </w:r>
      <w:r w:rsidR="004022AB" w:rsidRPr="001A65EB">
        <w:rPr>
          <w:sz w:val="22"/>
          <w:szCs w:val="22"/>
        </w:rPr>
        <w:t>run on bank</w:t>
      </w:r>
      <w:r w:rsidR="00012FD7" w:rsidRPr="001A65EB">
        <w:rPr>
          <w:sz w:val="22"/>
          <w:szCs w:val="22"/>
        </w:rPr>
        <w:t>«</w:t>
      </w:r>
      <w:r w:rsidR="004022AB" w:rsidRPr="001A65EB">
        <w:rPr>
          <w:sz w:val="22"/>
          <w:szCs w:val="22"/>
        </w:rPr>
        <w:t>), niti jih ni mogoče regularno reševati, saj so prevelike (TBTF, TBTB), morajo vsi prebivalci zategovati pasove.</w:t>
      </w:r>
    </w:p>
    <w:p w:rsidR="008D4C50" w:rsidRPr="001A65EB" w:rsidRDefault="008D4C50" w:rsidP="00C45DE8">
      <w:pPr>
        <w:spacing w:line="240" w:lineRule="auto"/>
        <w:rPr>
          <w:sz w:val="22"/>
          <w:szCs w:val="22"/>
        </w:rPr>
      </w:pPr>
    </w:p>
    <w:p w:rsidR="008D4C50" w:rsidRPr="001A65EB" w:rsidRDefault="008D4C50" w:rsidP="00194A4C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EU in evro</w:t>
      </w:r>
      <w:r w:rsidR="00012FD7" w:rsidRPr="001A65EB">
        <w:rPr>
          <w:b/>
          <w:sz w:val="22"/>
          <w:szCs w:val="22"/>
        </w:rPr>
        <w:t xml:space="preserve"> v krizi</w:t>
      </w:r>
    </w:p>
    <w:p w:rsidR="005B41B5" w:rsidRPr="001A65EB" w:rsidRDefault="004022AB" w:rsidP="00194A4C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sz w:val="22"/>
          <w:szCs w:val="22"/>
        </w:rPr>
        <w:t>Ustrezni politični integraciji je sledila neustrezna ekonomska integracija Evrope.</w:t>
      </w:r>
      <w:r w:rsidR="000E2D68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Evro je ujet v tri medsebojno povezane krize: EMU bančni problem </w:t>
      </w:r>
      <w:r w:rsidR="005777B2" w:rsidRPr="001A65EB">
        <w:rPr>
          <w:sz w:val="22"/>
          <w:szCs w:val="22"/>
        </w:rPr>
        <w:t xml:space="preserve">ustvari </w:t>
      </w:r>
      <w:r w:rsidR="00776D13" w:rsidRPr="001A65EB">
        <w:rPr>
          <w:sz w:val="22"/>
          <w:szCs w:val="22"/>
        </w:rPr>
        <w:t xml:space="preserve">problem suverenega dolga, ki naprej </w:t>
      </w:r>
      <w:r w:rsidR="005777B2" w:rsidRPr="001A65EB">
        <w:rPr>
          <w:sz w:val="22"/>
          <w:szCs w:val="22"/>
        </w:rPr>
        <w:t>preko zategovanja</w:t>
      </w:r>
      <w:r w:rsidR="00776D13" w:rsidRPr="001A65EB">
        <w:rPr>
          <w:sz w:val="22"/>
          <w:szCs w:val="22"/>
        </w:rPr>
        <w:t xml:space="preserve"> </w:t>
      </w:r>
      <w:r w:rsidR="005777B2" w:rsidRPr="001A65EB">
        <w:rPr>
          <w:sz w:val="22"/>
          <w:szCs w:val="22"/>
        </w:rPr>
        <w:t>škodi rasti BDP in standardu</w:t>
      </w:r>
      <w:r w:rsidR="00776D13" w:rsidRPr="001A65EB">
        <w:rPr>
          <w:sz w:val="22"/>
          <w:szCs w:val="22"/>
        </w:rPr>
        <w:t xml:space="preserve"> v imenu konkurenčnosti, </w:t>
      </w:r>
      <w:r w:rsidR="005777B2" w:rsidRPr="001A65EB">
        <w:rPr>
          <w:sz w:val="22"/>
          <w:szCs w:val="22"/>
        </w:rPr>
        <w:t xml:space="preserve">le-ta pa je spodkopana z </w:t>
      </w:r>
      <w:r w:rsidR="00776D13" w:rsidRPr="001A65EB">
        <w:rPr>
          <w:sz w:val="22"/>
          <w:szCs w:val="22"/>
        </w:rPr>
        <w:t>deflacijo (Jay Shambaugh</w:t>
      </w:r>
      <w:r w:rsidR="00012FD7" w:rsidRPr="001A65EB">
        <w:rPr>
          <w:sz w:val="22"/>
          <w:szCs w:val="22"/>
        </w:rPr>
        <w:t>, 2012)</w:t>
      </w:r>
      <w:r w:rsidR="00776D13" w:rsidRPr="001A65EB">
        <w:rPr>
          <w:sz w:val="22"/>
          <w:szCs w:val="22"/>
        </w:rPr>
        <w:t>.</w:t>
      </w:r>
      <w:r w:rsidR="005777B2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Z gledanjem samo inflacije, deficita in dolga so EU planerji spregledali bančni sistem ki je postal </w:t>
      </w:r>
      <w:r w:rsidR="00012FD7" w:rsidRPr="001A65EB">
        <w:rPr>
          <w:sz w:val="22"/>
          <w:szCs w:val="22"/>
        </w:rPr>
        <w:t>prevelik za samo-reševanje (</w:t>
      </w:r>
      <w:r w:rsidR="00776D13" w:rsidRPr="001A65EB">
        <w:rPr>
          <w:sz w:val="22"/>
          <w:szCs w:val="22"/>
        </w:rPr>
        <w:t>TBTB</w:t>
      </w:r>
      <w:r w:rsidR="00012FD7" w:rsidRPr="001A65EB">
        <w:rPr>
          <w:sz w:val="22"/>
          <w:szCs w:val="22"/>
        </w:rPr>
        <w:t>)</w:t>
      </w:r>
      <w:r w:rsidR="00776D13" w:rsidRPr="001A65EB">
        <w:rPr>
          <w:sz w:val="22"/>
          <w:szCs w:val="22"/>
        </w:rPr>
        <w:t xml:space="preserve">. Posledica njihove napake je verjetje evropskih elit, da </w:t>
      </w:r>
      <w:r w:rsidR="005B41B5" w:rsidRPr="001A65EB">
        <w:rPr>
          <w:sz w:val="22"/>
          <w:szCs w:val="22"/>
        </w:rPr>
        <w:t xml:space="preserve">bo </w:t>
      </w:r>
      <w:r w:rsidR="00776D13" w:rsidRPr="001A65EB">
        <w:rPr>
          <w:sz w:val="22"/>
          <w:szCs w:val="22"/>
        </w:rPr>
        <w:t>zgolj dekada ali več neprekinjene</w:t>
      </w:r>
      <w:r w:rsidR="005B41B5" w:rsidRPr="001A65EB">
        <w:rPr>
          <w:sz w:val="22"/>
          <w:szCs w:val="22"/>
        </w:rPr>
        <w:t>ga zategovanja  bo zadostovala</w:t>
      </w:r>
      <w:r w:rsidR="00776D13" w:rsidRPr="001A65EB">
        <w:rPr>
          <w:sz w:val="22"/>
          <w:szCs w:val="22"/>
        </w:rPr>
        <w:t xml:space="preserve">, da popravi banke, </w:t>
      </w:r>
      <w:r w:rsidR="005B41B5" w:rsidRPr="001A65EB">
        <w:rPr>
          <w:sz w:val="22"/>
          <w:szCs w:val="22"/>
        </w:rPr>
        <w:t xml:space="preserve">vendar </w:t>
      </w:r>
      <w:r w:rsidR="00776D13" w:rsidRPr="001A65EB">
        <w:rPr>
          <w:sz w:val="22"/>
          <w:szCs w:val="22"/>
        </w:rPr>
        <w:t xml:space="preserve">morda ob ceni miniranja evropskega političnega projekta. </w:t>
      </w:r>
      <w:r w:rsidR="005B41B5" w:rsidRPr="001A65EB">
        <w:rPr>
          <w:sz w:val="22"/>
          <w:szCs w:val="22"/>
        </w:rPr>
        <w:t xml:space="preserve">Zategovanje </w:t>
      </w:r>
      <w:r w:rsidR="00776D13" w:rsidRPr="001A65EB">
        <w:rPr>
          <w:sz w:val="22"/>
          <w:szCs w:val="22"/>
        </w:rPr>
        <w:t>je le politično pokritje za egoistične intere</w:t>
      </w:r>
      <w:r w:rsidR="00776D13" w:rsidRPr="001A65EB">
        <w:rPr>
          <w:b/>
          <w:sz w:val="22"/>
          <w:szCs w:val="22"/>
        </w:rPr>
        <w:t xml:space="preserve">se. </w:t>
      </w:r>
    </w:p>
    <w:p w:rsidR="00194A4C" w:rsidRDefault="00194A4C" w:rsidP="00194A4C">
      <w:pPr>
        <w:spacing w:line="240" w:lineRule="auto"/>
        <w:jc w:val="both"/>
        <w:rPr>
          <w:b/>
          <w:sz w:val="22"/>
          <w:szCs w:val="22"/>
        </w:rPr>
      </w:pPr>
    </w:p>
    <w:p w:rsidR="00952679" w:rsidRPr="001A65EB" w:rsidRDefault="00952679" w:rsidP="00194A4C">
      <w:pPr>
        <w:spacing w:line="240" w:lineRule="auto"/>
        <w:jc w:val="both"/>
        <w:rPr>
          <w:b/>
          <w:sz w:val="22"/>
          <w:szCs w:val="22"/>
        </w:rPr>
      </w:pPr>
    </w:p>
    <w:p w:rsidR="001F5415" w:rsidRPr="001A65EB" w:rsidRDefault="00D64D83" w:rsidP="00194A4C">
      <w:pPr>
        <w:pStyle w:val="Odstavekseznama"/>
        <w:numPr>
          <w:ilvl w:val="0"/>
          <w:numId w:val="18"/>
        </w:numPr>
        <w:spacing w:line="240" w:lineRule="auto"/>
        <w:rPr>
          <w:b/>
          <w:color w:val="009900"/>
          <w:sz w:val="22"/>
          <w:szCs w:val="22"/>
        </w:rPr>
      </w:pPr>
      <w:r w:rsidRPr="001A65EB">
        <w:rPr>
          <w:b/>
          <w:color w:val="009900"/>
          <w:sz w:val="22"/>
          <w:szCs w:val="22"/>
        </w:rPr>
        <w:t>R</w:t>
      </w:r>
      <w:r w:rsidR="00602529" w:rsidRPr="001A65EB">
        <w:rPr>
          <w:b/>
          <w:color w:val="009900"/>
          <w:sz w:val="22"/>
          <w:szCs w:val="22"/>
        </w:rPr>
        <w:t xml:space="preserve">azvoj </w:t>
      </w:r>
      <w:r w:rsidR="00892709" w:rsidRPr="001A65EB">
        <w:rPr>
          <w:b/>
          <w:color w:val="009900"/>
          <w:sz w:val="22"/>
          <w:szCs w:val="22"/>
        </w:rPr>
        <w:t>doktrine</w:t>
      </w:r>
      <w:r w:rsidR="00C86ACF" w:rsidRPr="001A65EB">
        <w:rPr>
          <w:rStyle w:val="Sprotnaopomba-sklic"/>
          <w:b/>
          <w:color w:val="009900"/>
          <w:sz w:val="22"/>
          <w:szCs w:val="22"/>
        </w:rPr>
        <w:footnoteReference w:id="3"/>
      </w:r>
      <w:r w:rsidR="00602529" w:rsidRPr="001A65EB">
        <w:rPr>
          <w:b/>
          <w:color w:val="009900"/>
          <w:sz w:val="22"/>
          <w:szCs w:val="22"/>
        </w:rPr>
        <w:t xml:space="preserve"> zategovanja (austerity)</w:t>
      </w:r>
    </w:p>
    <w:p w:rsidR="000E2D68" w:rsidRPr="001A65EB" w:rsidRDefault="000E2D68" w:rsidP="003A0106">
      <w:pPr>
        <w:spacing w:line="240" w:lineRule="auto"/>
        <w:rPr>
          <w:sz w:val="22"/>
          <w:szCs w:val="22"/>
        </w:rPr>
      </w:pPr>
    </w:p>
    <w:p w:rsidR="00D64D83" w:rsidRPr="001A65EB" w:rsidRDefault="00D64D83" w:rsidP="00D64D83">
      <w:pPr>
        <w:spacing w:line="240" w:lineRule="auto"/>
        <w:rPr>
          <w:b/>
          <w:color w:val="009900"/>
          <w:sz w:val="22"/>
          <w:szCs w:val="22"/>
        </w:rPr>
      </w:pPr>
      <w:r w:rsidRPr="001A65EB">
        <w:rPr>
          <w:b/>
          <w:color w:val="009900"/>
          <w:sz w:val="22"/>
          <w:szCs w:val="22"/>
        </w:rPr>
        <w:t>2.1.</w:t>
      </w:r>
      <w:r w:rsidR="005A4C13" w:rsidRPr="001A65EB">
        <w:rPr>
          <w:b/>
          <w:color w:val="009900"/>
          <w:sz w:val="22"/>
          <w:szCs w:val="22"/>
        </w:rPr>
        <w:t xml:space="preserve"> </w:t>
      </w:r>
      <w:r w:rsidRPr="001A65EB">
        <w:rPr>
          <w:b/>
          <w:color w:val="009900"/>
          <w:sz w:val="22"/>
          <w:szCs w:val="22"/>
        </w:rPr>
        <w:t>Zgodovina</w:t>
      </w:r>
    </w:p>
    <w:p w:rsidR="00D64D83" w:rsidRPr="001A65EB" w:rsidRDefault="00D64D83" w:rsidP="00D64D83">
      <w:pPr>
        <w:spacing w:line="240" w:lineRule="auto"/>
        <w:ind w:left="360"/>
        <w:rPr>
          <w:sz w:val="22"/>
          <w:szCs w:val="22"/>
        </w:rPr>
      </w:pPr>
    </w:p>
    <w:p w:rsidR="003A0106" w:rsidRPr="001A65EB" w:rsidRDefault="003A0106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Mnoge ekonomske doktrine so vladale v preteklosti: merkantilizem, korporativizem, </w:t>
      </w:r>
      <w:r w:rsidR="005A4C13" w:rsidRPr="001A65EB">
        <w:rPr>
          <w:sz w:val="22"/>
          <w:szCs w:val="22"/>
        </w:rPr>
        <w:t>komunizem, a kje je liberalizem</w:t>
      </w:r>
      <w:r w:rsidRPr="001A65EB">
        <w:rPr>
          <w:sz w:val="22"/>
          <w:szCs w:val="22"/>
        </w:rPr>
        <w:t>? Zategovanje nima dolge in velike zgodovine. Gre za občutljivost za državo, ki pove kaj narediti, če trgi odpovejo.</w:t>
      </w:r>
      <w:r w:rsidR="00D64D83" w:rsidRPr="001A65EB">
        <w:rPr>
          <w:sz w:val="22"/>
          <w:szCs w:val="22"/>
        </w:rPr>
        <w:t xml:space="preserve"> Zgodovinsko sosledje</w:t>
      </w:r>
      <w:r w:rsidR="00CC78C5" w:rsidRPr="001A65EB">
        <w:rPr>
          <w:sz w:val="22"/>
          <w:szCs w:val="22"/>
        </w:rPr>
        <w:t xml:space="preserve"> nastajanja doktrine </w:t>
      </w:r>
      <w:r w:rsidR="005A4C13" w:rsidRPr="001A65EB">
        <w:rPr>
          <w:sz w:val="22"/>
          <w:szCs w:val="22"/>
        </w:rPr>
        <w:t xml:space="preserve">zategovanja </w:t>
      </w:r>
      <w:r w:rsidR="00CC78C5" w:rsidRPr="001A65EB">
        <w:rPr>
          <w:sz w:val="22"/>
          <w:szCs w:val="22"/>
        </w:rPr>
        <w:t>je bil</w:t>
      </w:r>
      <w:r w:rsidR="00D64D83" w:rsidRPr="001A65EB">
        <w:rPr>
          <w:sz w:val="22"/>
          <w:szCs w:val="22"/>
        </w:rPr>
        <w:t>o</w:t>
      </w:r>
      <w:r w:rsidR="005A4C13" w:rsidRPr="001A65EB">
        <w:rPr>
          <w:sz w:val="22"/>
          <w:szCs w:val="22"/>
        </w:rPr>
        <w:t xml:space="preserve"> naslednje (Medema, Samuels, 2012).</w:t>
      </w:r>
    </w:p>
    <w:p w:rsidR="003A0106" w:rsidRPr="001A65EB" w:rsidRDefault="003A0106" w:rsidP="008917E6">
      <w:pPr>
        <w:spacing w:line="240" w:lineRule="auto"/>
        <w:jc w:val="both"/>
        <w:rPr>
          <w:sz w:val="22"/>
          <w:szCs w:val="22"/>
        </w:rPr>
      </w:pPr>
    </w:p>
    <w:p w:rsidR="001E482F" w:rsidRPr="001A65EB" w:rsidRDefault="00892709" w:rsidP="008917E6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Od 17. d</w:t>
      </w:r>
      <w:r w:rsidR="001E482F" w:rsidRPr="001A65EB">
        <w:rPr>
          <w:b/>
          <w:sz w:val="22"/>
          <w:szCs w:val="22"/>
        </w:rPr>
        <w:t>o 19.</w:t>
      </w:r>
      <w:r w:rsidRPr="001A65EB">
        <w:rPr>
          <w:b/>
          <w:sz w:val="22"/>
          <w:szCs w:val="22"/>
        </w:rPr>
        <w:t xml:space="preserve"> </w:t>
      </w:r>
      <w:r w:rsidR="001E482F" w:rsidRPr="001A65EB">
        <w:rPr>
          <w:b/>
          <w:sz w:val="22"/>
          <w:szCs w:val="22"/>
        </w:rPr>
        <w:t>stoletja</w:t>
      </w:r>
    </w:p>
    <w:p w:rsidR="003A0106" w:rsidRPr="001A65EB" w:rsidRDefault="003A0106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Liberalna ekonomija se je porodila kot reakcija na državo, ne sedanjo, ampak absolutizem vladarja. </w:t>
      </w:r>
      <w:r w:rsidR="00892709" w:rsidRPr="001A65EB">
        <w:rPr>
          <w:sz w:val="22"/>
          <w:szCs w:val="22"/>
        </w:rPr>
        <w:t>Šlo je za t</w:t>
      </w:r>
      <w:r w:rsidRPr="001A65EB">
        <w:rPr>
          <w:sz w:val="22"/>
          <w:szCs w:val="22"/>
        </w:rPr>
        <w:t>rg proti kralju. Zategovanja v zgodnji liberalni misli</w:t>
      </w:r>
      <w:r w:rsidR="00194A4C" w:rsidRPr="001A65EB">
        <w:rPr>
          <w:sz w:val="22"/>
          <w:szCs w:val="22"/>
        </w:rPr>
        <w:t xml:space="preserve"> ni a </w:t>
      </w:r>
      <w:r w:rsidRPr="001A65EB">
        <w:rPr>
          <w:sz w:val="22"/>
          <w:szCs w:val="22"/>
        </w:rPr>
        <w:t>postane definitivna doktrina in pol</w:t>
      </w:r>
      <w:r w:rsidR="005A4C13" w:rsidRPr="001A65EB">
        <w:rPr>
          <w:sz w:val="22"/>
          <w:szCs w:val="22"/>
        </w:rPr>
        <w:t>itika v prv</w:t>
      </w:r>
      <w:r w:rsidR="00194A4C" w:rsidRPr="001A65EB">
        <w:rPr>
          <w:sz w:val="22"/>
          <w:szCs w:val="22"/>
        </w:rPr>
        <w:t>i</w:t>
      </w:r>
      <w:r w:rsidR="005A4C13" w:rsidRPr="001A65EB">
        <w:rPr>
          <w:sz w:val="22"/>
          <w:szCs w:val="22"/>
        </w:rPr>
        <w:t xml:space="preserve"> polovic</w:t>
      </w:r>
      <w:r w:rsidR="00194A4C" w:rsidRPr="001A65EB">
        <w:rPr>
          <w:sz w:val="22"/>
          <w:szCs w:val="22"/>
        </w:rPr>
        <w:t>i</w:t>
      </w:r>
      <w:r w:rsidR="005A4C13" w:rsidRPr="001A65EB">
        <w:rPr>
          <w:sz w:val="22"/>
          <w:szCs w:val="22"/>
        </w:rPr>
        <w:t xml:space="preserve"> 20. s</w:t>
      </w:r>
      <w:r w:rsidRPr="001A65EB">
        <w:rPr>
          <w:sz w:val="22"/>
          <w:szCs w:val="22"/>
        </w:rPr>
        <w:t>toletja. Prej te doktrine ni bilo, ker še ni bilo močne države, ki bi jo bilo potrebno ukinjati.</w:t>
      </w:r>
    </w:p>
    <w:p w:rsidR="003A0106" w:rsidRPr="001A65EB" w:rsidRDefault="003A0106" w:rsidP="003A0106">
      <w:pPr>
        <w:spacing w:line="240" w:lineRule="auto"/>
        <w:rPr>
          <w:sz w:val="22"/>
          <w:szCs w:val="22"/>
        </w:rPr>
      </w:pPr>
    </w:p>
    <w:p w:rsidR="001E482F" w:rsidRPr="001A65EB" w:rsidRDefault="003A0106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Trije liberalci (John Locke, David Hume in Adam Smith so pomembni za </w:t>
      </w:r>
      <w:r w:rsidR="00892709" w:rsidRPr="001A65EB">
        <w:rPr>
          <w:sz w:val="22"/>
          <w:szCs w:val="22"/>
        </w:rPr>
        <w:t>nast</w:t>
      </w:r>
      <w:r w:rsidR="00CC78C5" w:rsidRPr="001A65EB">
        <w:rPr>
          <w:sz w:val="22"/>
          <w:szCs w:val="22"/>
        </w:rPr>
        <w:t>a</w:t>
      </w:r>
      <w:r w:rsidR="00892709" w:rsidRPr="001A65EB">
        <w:rPr>
          <w:sz w:val="22"/>
          <w:szCs w:val="22"/>
        </w:rPr>
        <w:t>nek dok</w:t>
      </w:r>
      <w:r w:rsidR="00CC78C5" w:rsidRPr="001A65EB">
        <w:rPr>
          <w:sz w:val="22"/>
          <w:szCs w:val="22"/>
        </w:rPr>
        <w:t>t</w:t>
      </w:r>
      <w:r w:rsidR="00892709" w:rsidRPr="001A65EB">
        <w:rPr>
          <w:sz w:val="22"/>
          <w:szCs w:val="22"/>
        </w:rPr>
        <w:t>rine zategovanja.</w:t>
      </w:r>
      <w:r w:rsidR="001E482F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Liberalci v boju proti državi pozabijo, da je potrebna za kreiranje trgov. Po 1920 je imela država dovolj velik proračun, da je imelo smisel govoriti o njegovem rezanju. Pojavi se austerity (zategovanje pasu) kot posebna ekonomska doktrina. Smithov kapitalizem sloni na psihološki predpostavki raje varčevati kot</w:t>
      </w:r>
      <w:r w:rsidR="00CC78C5" w:rsidRPr="001A65EB">
        <w:rPr>
          <w:sz w:val="22"/>
          <w:szCs w:val="22"/>
        </w:rPr>
        <w:t xml:space="preserve"> trošiti. Smith vrne državo. V B</w:t>
      </w:r>
      <w:r w:rsidRPr="001A65EB">
        <w:rPr>
          <w:sz w:val="22"/>
          <w:szCs w:val="22"/>
        </w:rPr>
        <w:t>ogastvu narodov jo potrebuje za obrambo, pravo in izobrazbo d</w:t>
      </w:r>
      <w:r w:rsidR="005A4C13" w:rsidRPr="001A65EB">
        <w:rPr>
          <w:sz w:val="22"/>
          <w:szCs w:val="22"/>
        </w:rPr>
        <w:t xml:space="preserve">elavcev, tudi za civilno </w:t>
      </w:r>
      <w:r w:rsidR="005A4C13" w:rsidRPr="001A65EB">
        <w:rPr>
          <w:sz w:val="22"/>
          <w:szCs w:val="22"/>
        </w:rPr>
        <w:lastRenderedPageBreak/>
        <w:t>družbo (Smith, 1776, publicirano 1981).</w:t>
      </w:r>
      <w:r w:rsidRPr="001A65EB">
        <w:rPr>
          <w:sz w:val="22"/>
          <w:szCs w:val="22"/>
        </w:rPr>
        <w:t xml:space="preserve"> A p</w:t>
      </w:r>
      <w:r w:rsidR="00CC78C5" w:rsidRPr="001A65EB">
        <w:rPr>
          <w:sz w:val="22"/>
          <w:szCs w:val="22"/>
        </w:rPr>
        <w:t>roblem je, kdo plača zanjo in to</w:t>
      </w:r>
      <w:r w:rsidRPr="001A65EB">
        <w:rPr>
          <w:sz w:val="22"/>
          <w:szCs w:val="22"/>
        </w:rPr>
        <w:t xml:space="preserve"> </w:t>
      </w:r>
      <w:r w:rsidR="00CC78C5" w:rsidRPr="001A65EB">
        <w:rPr>
          <w:sz w:val="22"/>
          <w:szCs w:val="22"/>
        </w:rPr>
        <w:t>ogrozi</w:t>
      </w:r>
      <w:r w:rsidRPr="001A65EB">
        <w:rPr>
          <w:sz w:val="22"/>
          <w:szCs w:val="22"/>
        </w:rPr>
        <w:t xml:space="preserve"> sam kapitalizem. Poceni denar države </w:t>
      </w:r>
      <w:r w:rsidR="005A4C13" w:rsidRPr="001A65EB">
        <w:rPr>
          <w:sz w:val="22"/>
          <w:szCs w:val="22"/>
        </w:rPr>
        <w:t xml:space="preserve">po njegovem mnenju </w:t>
      </w:r>
      <w:r w:rsidRPr="001A65EB">
        <w:rPr>
          <w:sz w:val="22"/>
          <w:szCs w:val="22"/>
        </w:rPr>
        <w:t>spodkoplje varčnost, ki je vzrok rasti in napredka. Tako so Locke, Hume in Smith proizvedli zategovanje k</w:t>
      </w:r>
      <w:r w:rsidR="005A4C13" w:rsidRPr="001A65EB">
        <w:rPr>
          <w:sz w:val="22"/>
          <w:szCs w:val="22"/>
        </w:rPr>
        <w:t>ot stranski produkt</w:t>
      </w:r>
      <w:r w:rsidRPr="001A65EB">
        <w:rPr>
          <w:sz w:val="22"/>
          <w:szCs w:val="22"/>
        </w:rPr>
        <w:t>. Gradili so omejitveno državo, ki pa še ni bila tako velika, da bi ji bilo potrebno r</w:t>
      </w:r>
      <w:r w:rsidR="00CC78C5" w:rsidRPr="001A65EB">
        <w:rPr>
          <w:sz w:val="22"/>
          <w:szCs w:val="22"/>
        </w:rPr>
        <w:t xml:space="preserve">ezati proračun. </w:t>
      </w:r>
      <w:r w:rsidRPr="001A65EB">
        <w:rPr>
          <w:sz w:val="22"/>
          <w:szCs w:val="22"/>
        </w:rPr>
        <w:t>Vsi trije so</w:t>
      </w:r>
      <w:r w:rsidR="00CC78C5" w:rsidRPr="001A65EB">
        <w:rPr>
          <w:sz w:val="22"/>
          <w:szCs w:val="22"/>
        </w:rPr>
        <w:t xml:space="preserve">, kot Škoti, </w:t>
      </w:r>
      <w:r w:rsidRPr="001A65EB">
        <w:rPr>
          <w:sz w:val="22"/>
          <w:szCs w:val="22"/>
        </w:rPr>
        <w:t>omejevali državo, imeli patološki strah pred dolgom drž</w:t>
      </w:r>
      <w:r w:rsidR="005A4C13" w:rsidRPr="001A65EB">
        <w:rPr>
          <w:sz w:val="22"/>
          <w:szCs w:val="22"/>
        </w:rPr>
        <w:t xml:space="preserve">ave, kar je temelj liberalizma. </w:t>
      </w:r>
      <w:r w:rsidRPr="001A65EB">
        <w:rPr>
          <w:sz w:val="22"/>
          <w:szCs w:val="22"/>
        </w:rPr>
        <w:t>Jedro zategovanja danes je rezanje proračuna in deflacija.</w:t>
      </w:r>
      <w:r w:rsidR="00CC78C5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Te ideje so nastal</w:t>
      </w:r>
      <w:r w:rsidR="005A4C13" w:rsidRPr="001A65EB">
        <w:rPr>
          <w:sz w:val="22"/>
          <w:szCs w:val="22"/>
        </w:rPr>
        <w:t xml:space="preserve">e pri treh klasičnih liberalcih </w:t>
      </w:r>
      <w:r w:rsidRPr="001A65EB">
        <w:rPr>
          <w:sz w:val="22"/>
          <w:szCs w:val="22"/>
        </w:rPr>
        <w:t xml:space="preserve">in bile aplicirane v tekočo ekonomsko politiko. </w:t>
      </w:r>
    </w:p>
    <w:p w:rsidR="001E482F" w:rsidRPr="001A65EB" w:rsidRDefault="001E482F" w:rsidP="00C45DE8">
      <w:pPr>
        <w:spacing w:line="240" w:lineRule="auto"/>
        <w:rPr>
          <w:sz w:val="22"/>
          <w:szCs w:val="22"/>
        </w:rPr>
      </w:pPr>
    </w:p>
    <w:p w:rsidR="00776D13" w:rsidRPr="001A65EB" w:rsidRDefault="001E482F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19.</w:t>
      </w:r>
      <w:r w:rsidR="00952679">
        <w:rPr>
          <w:b/>
          <w:sz w:val="22"/>
          <w:szCs w:val="22"/>
        </w:rPr>
        <w:t xml:space="preserve"> </w:t>
      </w:r>
      <w:r w:rsidRPr="001A65EB">
        <w:rPr>
          <w:b/>
          <w:sz w:val="22"/>
          <w:szCs w:val="22"/>
        </w:rPr>
        <w:t>stoletje</w:t>
      </w:r>
      <w:r w:rsidR="00CC78C5" w:rsidRPr="001A65EB">
        <w:rPr>
          <w:b/>
          <w:sz w:val="22"/>
          <w:szCs w:val="22"/>
        </w:rPr>
        <w:t xml:space="preserve"> na prehodu v 20. stoletje</w:t>
      </w:r>
    </w:p>
    <w:p w:rsidR="00776D13" w:rsidRPr="001A65EB" w:rsidRDefault="00130E4E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V 19. stoletju sta </w:t>
      </w:r>
      <w:r w:rsidR="00CC78C5" w:rsidRPr="001A65EB">
        <w:rPr>
          <w:sz w:val="22"/>
          <w:szCs w:val="22"/>
        </w:rPr>
        <w:t xml:space="preserve">bila </w:t>
      </w:r>
      <w:r w:rsidRPr="001A65EB">
        <w:rPr>
          <w:sz w:val="22"/>
          <w:szCs w:val="22"/>
        </w:rPr>
        <w:t>dva pog</w:t>
      </w:r>
      <w:r w:rsidR="005A4C13" w:rsidRPr="001A65EB">
        <w:rPr>
          <w:sz w:val="22"/>
          <w:szCs w:val="22"/>
        </w:rPr>
        <w:t>leda liberalcev na vlogo države.</w:t>
      </w:r>
      <w:r w:rsidRPr="001A65EB">
        <w:rPr>
          <w:sz w:val="22"/>
          <w:szCs w:val="22"/>
        </w:rPr>
        <w:t xml:space="preserve"> Davi</w:t>
      </w:r>
      <w:r w:rsidR="00CC78C5" w:rsidRPr="001A65EB">
        <w:rPr>
          <w:sz w:val="22"/>
          <w:szCs w:val="22"/>
        </w:rPr>
        <w:t xml:space="preserve">d  Ricardo </w:t>
      </w:r>
      <w:r w:rsidR="005A4C13" w:rsidRPr="001A65EB">
        <w:rPr>
          <w:sz w:val="22"/>
          <w:szCs w:val="22"/>
        </w:rPr>
        <w:t xml:space="preserve">(1996) </w:t>
      </w:r>
      <w:r w:rsidR="00CC78C5" w:rsidRPr="001A65EB">
        <w:rPr>
          <w:sz w:val="22"/>
          <w:szCs w:val="22"/>
        </w:rPr>
        <w:t>ne more živeti z njo:</w:t>
      </w:r>
      <w:r w:rsidRPr="001A65EB">
        <w:rPr>
          <w:sz w:val="22"/>
          <w:szCs w:val="22"/>
        </w:rPr>
        <w:t xml:space="preserve"> država naj uči uboge neodvisnosti in ne redistribuira tržnih rezultatov. John Stuart Mill </w:t>
      </w:r>
      <w:r w:rsidR="005A4C13" w:rsidRPr="001A65EB">
        <w:rPr>
          <w:sz w:val="22"/>
          <w:szCs w:val="22"/>
        </w:rPr>
        <w:t xml:space="preserve">(1958) </w:t>
      </w:r>
      <w:r w:rsidRPr="001A65EB">
        <w:rPr>
          <w:sz w:val="22"/>
          <w:szCs w:val="22"/>
        </w:rPr>
        <w:t xml:space="preserve">pa ne more živeti brez države: je za dolg države in davke. Od tod sta </w:t>
      </w:r>
      <w:r w:rsidR="00776D13" w:rsidRPr="001A65EB">
        <w:rPr>
          <w:sz w:val="22"/>
          <w:szCs w:val="22"/>
        </w:rPr>
        <w:t>dve po</w:t>
      </w:r>
      <w:r w:rsidRPr="001A65EB">
        <w:rPr>
          <w:sz w:val="22"/>
          <w:szCs w:val="22"/>
        </w:rPr>
        <w:t>ti liberalcev</w:t>
      </w:r>
      <w:r w:rsidR="005A4C13" w:rsidRPr="001A65EB">
        <w:rPr>
          <w:sz w:val="22"/>
          <w:szCs w:val="22"/>
        </w:rPr>
        <w:t>:</w:t>
      </w:r>
    </w:p>
    <w:p w:rsidR="00776D13" w:rsidRPr="001A65EB" w:rsidRDefault="00776D13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1</w:t>
      </w:r>
      <w:r w:rsidR="005A4C13" w:rsidRPr="001A65EB">
        <w:rPr>
          <w:sz w:val="22"/>
          <w:szCs w:val="22"/>
        </w:rPr>
        <w:t>/novi liberalci</w:t>
      </w:r>
      <w:r w:rsidR="00130E4E" w:rsidRPr="001A65EB">
        <w:rPr>
          <w:sz w:val="22"/>
          <w:szCs w:val="22"/>
        </w:rPr>
        <w:t xml:space="preserve">: </w:t>
      </w:r>
      <w:r w:rsidR="00E42DB6" w:rsidRPr="001A65EB">
        <w:rPr>
          <w:sz w:val="22"/>
          <w:szCs w:val="22"/>
        </w:rPr>
        <w:t xml:space="preserve">so </w:t>
      </w:r>
      <w:r w:rsidR="00130E4E" w:rsidRPr="001A65EB">
        <w:rPr>
          <w:sz w:val="22"/>
          <w:szCs w:val="22"/>
        </w:rPr>
        <w:t>Britanci</w:t>
      </w:r>
      <w:r w:rsidR="00E42DB6" w:rsidRPr="001A65EB">
        <w:rPr>
          <w:sz w:val="22"/>
          <w:szCs w:val="22"/>
        </w:rPr>
        <w:t xml:space="preserve">, ki </w:t>
      </w:r>
      <w:r w:rsidR="00130E4E" w:rsidRPr="001A65EB">
        <w:rPr>
          <w:sz w:val="22"/>
          <w:szCs w:val="22"/>
        </w:rPr>
        <w:t xml:space="preserve"> so za li</w:t>
      </w:r>
      <w:r w:rsidRPr="001A65EB">
        <w:rPr>
          <w:sz w:val="22"/>
          <w:szCs w:val="22"/>
        </w:rPr>
        <w:t xml:space="preserve">beralizem v bolj interventni obliki (po </w:t>
      </w:r>
      <w:r w:rsidR="00130E4E" w:rsidRPr="001A65EB">
        <w:rPr>
          <w:sz w:val="22"/>
          <w:szCs w:val="22"/>
        </w:rPr>
        <w:t>J.S.</w:t>
      </w:r>
      <w:r w:rsidRPr="001A65EB">
        <w:rPr>
          <w:sz w:val="22"/>
          <w:szCs w:val="22"/>
        </w:rPr>
        <w:t>Millu)</w:t>
      </w:r>
      <w:r w:rsidR="00EC7340" w:rsidRPr="001A65EB">
        <w:rPr>
          <w:sz w:val="22"/>
          <w:szCs w:val="22"/>
        </w:rPr>
        <w:t xml:space="preserve"> (Allet, 1978)</w:t>
      </w:r>
    </w:p>
    <w:p w:rsidR="00776D13" w:rsidRPr="001A65EB" w:rsidRDefault="00130E4E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2/ neo-</w:t>
      </w:r>
      <w:r w:rsidR="005A4C13" w:rsidRPr="001A65EB">
        <w:rPr>
          <w:sz w:val="22"/>
          <w:szCs w:val="22"/>
        </w:rPr>
        <w:t>liberalci:</w:t>
      </w:r>
      <w:r w:rsidR="008917E6" w:rsidRPr="001A65EB">
        <w:rPr>
          <w:sz w:val="22"/>
          <w:szCs w:val="22"/>
        </w:rPr>
        <w:t xml:space="preserve"> a</w:t>
      </w:r>
      <w:r w:rsidR="00776D13" w:rsidRPr="001A65EB">
        <w:rPr>
          <w:sz w:val="22"/>
          <w:szCs w:val="22"/>
        </w:rPr>
        <w:t xml:space="preserve">vstrijska šola, </w:t>
      </w:r>
      <w:r w:rsidR="00E42DB6" w:rsidRPr="001A65EB">
        <w:rPr>
          <w:sz w:val="22"/>
          <w:szCs w:val="22"/>
        </w:rPr>
        <w:t xml:space="preserve">ki </w:t>
      </w:r>
      <w:r w:rsidR="00CC78C5" w:rsidRPr="001A65EB">
        <w:rPr>
          <w:sz w:val="22"/>
          <w:szCs w:val="22"/>
        </w:rPr>
        <w:t>je</w:t>
      </w:r>
      <w:r w:rsidRPr="001A65EB">
        <w:rPr>
          <w:sz w:val="22"/>
          <w:szCs w:val="22"/>
        </w:rPr>
        <w:t xml:space="preserve"> za liberalni </w:t>
      </w:r>
      <w:r w:rsidR="005A4C13" w:rsidRPr="001A65EB">
        <w:rPr>
          <w:sz w:val="22"/>
          <w:szCs w:val="22"/>
        </w:rPr>
        <w:t>fundamentalizem (po D. Ricardu).</w:t>
      </w:r>
    </w:p>
    <w:p w:rsidR="00776D13" w:rsidRPr="001A65EB" w:rsidRDefault="00776D13" w:rsidP="008917E6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130E4E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Novi liberalizem </w:t>
      </w:r>
      <w:r w:rsidR="00776D13" w:rsidRPr="001A65EB">
        <w:rPr>
          <w:sz w:val="22"/>
          <w:szCs w:val="22"/>
        </w:rPr>
        <w:t>se je pojavil, ko je britanska liberalna parti</w:t>
      </w:r>
      <w:r w:rsidRPr="001A65EB">
        <w:rPr>
          <w:sz w:val="22"/>
          <w:szCs w:val="22"/>
        </w:rPr>
        <w:t>ja podprla Milla</w:t>
      </w:r>
      <w:r w:rsidR="008917E6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proti Ricardu. Država je bila pojmovana</w:t>
      </w:r>
      <w:r w:rsidR="00776D13" w:rsidRPr="001A65EB">
        <w:rPr>
          <w:sz w:val="22"/>
          <w:szCs w:val="22"/>
        </w:rPr>
        <w:t xml:space="preserve"> kot branik kapitalizma in sredstvo za socialne reforme. Država reformira kapitalistične institucije, da bi se izognili revoluciji (problem privatne last</w:t>
      </w:r>
      <w:r w:rsidRPr="001A65EB">
        <w:rPr>
          <w:sz w:val="22"/>
          <w:szCs w:val="22"/>
        </w:rPr>
        <w:t>nine</w:t>
      </w:r>
      <w:r w:rsidR="00776D13" w:rsidRPr="001A65EB">
        <w:rPr>
          <w:sz w:val="22"/>
          <w:szCs w:val="22"/>
        </w:rPr>
        <w:t xml:space="preserve"> in neenakosti). Posledice</w:t>
      </w:r>
      <w:r w:rsidRPr="001A65EB">
        <w:rPr>
          <w:sz w:val="22"/>
          <w:szCs w:val="22"/>
        </w:rPr>
        <w:t xml:space="preserve"> tega stališča so bile</w:t>
      </w:r>
      <w:r w:rsidR="00776D13" w:rsidRPr="001A65EB">
        <w:rPr>
          <w:sz w:val="22"/>
          <w:szCs w:val="22"/>
        </w:rPr>
        <w:t>: p</w:t>
      </w:r>
      <w:r w:rsidRPr="001A65EB">
        <w:rPr>
          <w:sz w:val="22"/>
          <w:szCs w:val="22"/>
        </w:rPr>
        <w:t>okojnine</w:t>
      </w:r>
      <w:r w:rsidR="00776D13" w:rsidRPr="001A65EB">
        <w:rPr>
          <w:sz w:val="22"/>
          <w:szCs w:val="22"/>
        </w:rPr>
        <w:t xml:space="preserve">, zavarovanje pred brezposelnostjo, regulacija industrije. Dediči tega </w:t>
      </w:r>
      <w:r w:rsidRPr="001A65EB">
        <w:rPr>
          <w:sz w:val="22"/>
          <w:szCs w:val="22"/>
        </w:rPr>
        <w:t xml:space="preserve">pogleda so bili </w:t>
      </w:r>
      <w:r w:rsidR="00776D13" w:rsidRPr="001A65EB">
        <w:rPr>
          <w:sz w:val="22"/>
          <w:szCs w:val="22"/>
        </w:rPr>
        <w:t>so v 1930-1940: T</w:t>
      </w:r>
      <w:r w:rsidR="00E42DB6" w:rsidRPr="001A65EB">
        <w:rPr>
          <w:sz w:val="22"/>
          <w:szCs w:val="22"/>
        </w:rPr>
        <w:t>.</w:t>
      </w:r>
      <w:r w:rsidR="00776D13" w:rsidRPr="001A65EB">
        <w:rPr>
          <w:sz w:val="22"/>
          <w:szCs w:val="22"/>
        </w:rPr>
        <w:t>H</w:t>
      </w:r>
      <w:r w:rsidR="00E42DB6" w:rsidRPr="001A65EB">
        <w:rPr>
          <w:sz w:val="22"/>
          <w:szCs w:val="22"/>
        </w:rPr>
        <w:t>.</w:t>
      </w:r>
      <w:r w:rsidR="00776D13" w:rsidRPr="001A65EB">
        <w:rPr>
          <w:sz w:val="22"/>
          <w:szCs w:val="22"/>
        </w:rPr>
        <w:t xml:space="preserve"> Marshall, J</w:t>
      </w:r>
      <w:r w:rsidR="00E42DB6" w:rsidRPr="001A65EB">
        <w:rPr>
          <w:sz w:val="22"/>
          <w:szCs w:val="22"/>
        </w:rPr>
        <w:t>.</w:t>
      </w:r>
      <w:r w:rsidR="00776D13" w:rsidRPr="001A65EB">
        <w:rPr>
          <w:sz w:val="22"/>
          <w:szCs w:val="22"/>
        </w:rPr>
        <w:t xml:space="preserve">M. Keynes in W. Beveridge, ki so potisnili novi liberalizem še dlje s postavitvijo temeljev celovite države blaginje. 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776D13" w:rsidRPr="001A65EB" w:rsidRDefault="00E42DB6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Nasprotno, a</w:t>
      </w:r>
      <w:r w:rsidR="00776D13" w:rsidRPr="001A65EB">
        <w:rPr>
          <w:sz w:val="22"/>
          <w:szCs w:val="22"/>
        </w:rPr>
        <w:t xml:space="preserve">vstrijska </w:t>
      </w:r>
      <w:r w:rsidRPr="001A65EB">
        <w:rPr>
          <w:sz w:val="22"/>
          <w:szCs w:val="22"/>
        </w:rPr>
        <w:t>ekonomska šola</w:t>
      </w:r>
      <w:r w:rsidR="00776D13" w:rsidRPr="001A65EB">
        <w:rPr>
          <w:sz w:val="22"/>
          <w:szCs w:val="22"/>
        </w:rPr>
        <w:t xml:space="preserve"> (Hayek, </w:t>
      </w:r>
      <w:r w:rsidR="005A4C13" w:rsidRPr="001A65EB">
        <w:rPr>
          <w:sz w:val="22"/>
          <w:szCs w:val="22"/>
        </w:rPr>
        <w:t xml:space="preserve">1994; </w:t>
      </w:r>
      <w:r w:rsidR="00776D13" w:rsidRPr="001A65EB">
        <w:rPr>
          <w:sz w:val="22"/>
          <w:szCs w:val="22"/>
        </w:rPr>
        <w:t>Ludwig von Mises) je sledila Ricardu: liberalizem je najbolje zaščiten preko odprav</w:t>
      </w:r>
      <w:r w:rsidRPr="001A65EB">
        <w:rPr>
          <w:sz w:val="22"/>
          <w:szCs w:val="22"/>
        </w:rPr>
        <w:t xml:space="preserve">e vloge države v gospodarstvu. </w:t>
      </w:r>
      <w:r w:rsidR="0088786F" w:rsidRPr="001A65EB">
        <w:rPr>
          <w:sz w:val="22"/>
          <w:szCs w:val="22"/>
        </w:rPr>
        <w:t>B</w:t>
      </w:r>
      <w:r w:rsidR="00776D13" w:rsidRPr="001A65EB">
        <w:rPr>
          <w:sz w:val="22"/>
          <w:szCs w:val="22"/>
        </w:rPr>
        <w:t xml:space="preserve">ili </w:t>
      </w:r>
      <w:r w:rsidR="0088786F" w:rsidRPr="001A65EB">
        <w:rPr>
          <w:sz w:val="22"/>
          <w:szCs w:val="22"/>
        </w:rPr>
        <w:t xml:space="preserve">so </w:t>
      </w:r>
      <w:r w:rsidR="00776D13" w:rsidRPr="001A65EB">
        <w:rPr>
          <w:sz w:val="22"/>
          <w:szCs w:val="22"/>
        </w:rPr>
        <w:t>originalni neoliberalci.</w:t>
      </w:r>
      <w:r w:rsidR="005A4C13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Avstrijci</w:t>
      </w:r>
      <w:r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 so napadli nove intervencionistične ideje na dveh frontah:</w:t>
      </w:r>
      <w:r w:rsidR="008917E6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trg ima dolgoročno strukturo, ki je interve</w:t>
      </w:r>
      <w:r w:rsidR="005A4C13" w:rsidRPr="001A65EB">
        <w:rPr>
          <w:sz w:val="22"/>
          <w:szCs w:val="22"/>
        </w:rPr>
        <w:t>ncija države ne more spremeniti</w:t>
      </w:r>
      <w:r w:rsidR="00EC7340" w:rsidRPr="001A65EB">
        <w:rPr>
          <w:sz w:val="22"/>
          <w:szCs w:val="22"/>
        </w:rPr>
        <w:t xml:space="preserve">; </w:t>
      </w:r>
      <w:r w:rsidR="005A4C13" w:rsidRPr="001A65EB">
        <w:rPr>
          <w:sz w:val="22"/>
          <w:szCs w:val="22"/>
        </w:rPr>
        <w:t xml:space="preserve">država </w:t>
      </w:r>
      <w:r w:rsidR="00EC7340" w:rsidRPr="001A65EB">
        <w:rPr>
          <w:sz w:val="22"/>
          <w:szCs w:val="22"/>
        </w:rPr>
        <w:t>je nevarna (Boettke, 1994)</w:t>
      </w:r>
      <w:r w:rsidR="00952679">
        <w:rPr>
          <w:sz w:val="22"/>
          <w:szCs w:val="22"/>
        </w:rPr>
        <w:t xml:space="preserve">. </w:t>
      </w:r>
      <w:r w:rsidRPr="001A65EB">
        <w:rPr>
          <w:sz w:val="22"/>
          <w:szCs w:val="22"/>
        </w:rPr>
        <w:t xml:space="preserve">Tako so </w:t>
      </w:r>
      <w:r w:rsidR="00776D13" w:rsidRPr="001A65EB">
        <w:rPr>
          <w:sz w:val="22"/>
          <w:szCs w:val="22"/>
        </w:rPr>
        <w:t>Britanc</w:t>
      </w:r>
      <w:r w:rsidRPr="001A65EB">
        <w:rPr>
          <w:sz w:val="22"/>
          <w:szCs w:val="22"/>
        </w:rPr>
        <w:t xml:space="preserve">i </w:t>
      </w:r>
      <w:r w:rsidR="00776D13" w:rsidRPr="001A65EB">
        <w:rPr>
          <w:sz w:val="22"/>
          <w:szCs w:val="22"/>
        </w:rPr>
        <w:t>videli reševanje recesij z več izdatki</w:t>
      </w:r>
      <w:r w:rsidRPr="001A65EB">
        <w:rPr>
          <w:sz w:val="22"/>
          <w:szCs w:val="22"/>
        </w:rPr>
        <w:t xml:space="preserve"> države</w:t>
      </w:r>
      <w:r w:rsidR="00776D13" w:rsidRPr="001A65EB">
        <w:rPr>
          <w:sz w:val="22"/>
          <w:szCs w:val="22"/>
        </w:rPr>
        <w:t xml:space="preserve">, Avstrijci kot nujno </w:t>
      </w:r>
      <w:r w:rsidRPr="001A65EB">
        <w:rPr>
          <w:sz w:val="22"/>
          <w:szCs w:val="22"/>
        </w:rPr>
        <w:t xml:space="preserve">trpljenje, </w:t>
      </w:r>
      <w:r w:rsidR="00776D13" w:rsidRPr="001A65EB">
        <w:rPr>
          <w:sz w:val="22"/>
          <w:szCs w:val="22"/>
        </w:rPr>
        <w:t xml:space="preserve">plačilo v obliki </w:t>
      </w:r>
      <w:r w:rsidRPr="001A65EB">
        <w:rPr>
          <w:sz w:val="22"/>
          <w:szCs w:val="22"/>
        </w:rPr>
        <w:t xml:space="preserve">zategovanja pasu </w:t>
      </w:r>
      <w:r w:rsidR="00776D13" w:rsidRPr="001A65EB">
        <w:rPr>
          <w:sz w:val="22"/>
          <w:szCs w:val="22"/>
        </w:rPr>
        <w:t xml:space="preserve">po »zabavi trošenja«. </w:t>
      </w:r>
    </w:p>
    <w:p w:rsidR="009A23AF" w:rsidRPr="001A65EB" w:rsidRDefault="009A23AF" w:rsidP="00C45DE8">
      <w:pPr>
        <w:spacing w:line="240" w:lineRule="auto"/>
        <w:rPr>
          <w:sz w:val="22"/>
          <w:szCs w:val="22"/>
        </w:rPr>
      </w:pPr>
    </w:p>
    <w:p w:rsidR="001E482F" w:rsidRPr="001A65EB" w:rsidRDefault="001E482F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20. stoletje</w:t>
      </w:r>
    </w:p>
    <w:p w:rsidR="005A4C13" w:rsidRPr="001A65EB" w:rsidRDefault="009A23AF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Dve ključni smeri zategovalne doktrine v 20. stoletju sta bili likvidacija (bankirska doktrina (ZDA) in pogled zaklad</w:t>
      </w:r>
      <w:r w:rsidR="00EC7340" w:rsidRPr="001A65EB">
        <w:rPr>
          <w:sz w:val="22"/>
          <w:szCs w:val="22"/>
        </w:rPr>
        <w:t>ništva (V</w:t>
      </w:r>
      <w:r w:rsidRPr="001A65EB">
        <w:rPr>
          <w:sz w:val="22"/>
          <w:szCs w:val="22"/>
        </w:rPr>
        <w:t>elika Britanija).</w:t>
      </w:r>
      <w:r w:rsidR="005A4C13" w:rsidRPr="001A65EB">
        <w:rPr>
          <w:sz w:val="22"/>
          <w:szCs w:val="22"/>
        </w:rPr>
        <w:t xml:space="preserve"> </w:t>
      </w:r>
    </w:p>
    <w:p w:rsidR="00EC7340" w:rsidRPr="001A65EB" w:rsidRDefault="00EC7340" w:rsidP="008917E6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E42DB6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Zategovanje na</w:t>
      </w:r>
      <w:r w:rsidR="00503A2C" w:rsidRPr="001A65EB">
        <w:rPr>
          <w:sz w:val="22"/>
          <w:szCs w:val="22"/>
        </w:rPr>
        <w:t xml:space="preserve"> ameriški način pomeni doktrina l</w:t>
      </w:r>
      <w:r w:rsidR="00776D13" w:rsidRPr="001A65EB">
        <w:rPr>
          <w:sz w:val="22"/>
          <w:szCs w:val="22"/>
        </w:rPr>
        <w:t>ikvidacioniz</w:t>
      </w:r>
      <w:r w:rsidR="005A4C13" w:rsidRPr="001A65EB">
        <w:rPr>
          <w:sz w:val="22"/>
          <w:szCs w:val="22"/>
        </w:rPr>
        <w:t>ma.</w:t>
      </w:r>
      <w:r w:rsidR="00503A2C" w:rsidRPr="001A65EB">
        <w:rPr>
          <w:sz w:val="22"/>
          <w:szCs w:val="22"/>
        </w:rPr>
        <w:t xml:space="preserve">V </w:t>
      </w:r>
      <w:r w:rsidR="00776D13" w:rsidRPr="001A65EB">
        <w:rPr>
          <w:sz w:val="22"/>
          <w:szCs w:val="22"/>
        </w:rPr>
        <w:t xml:space="preserve">ZDA </w:t>
      </w:r>
      <w:r w:rsidR="00503A2C" w:rsidRPr="001A65EB">
        <w:rPr>
          <w:sz w:val="22"/>
          <w:szCs w:val="22"/>
        </w:rPr>
        <w:t>je finančnik Andrew Mellon menil, da naj se veliko depresijo reši</w:t>
      </w:r>
      <w:r w:rsidR="00776D13" w:rsidRPr="001A65EB">
        <w:rPr>
          <w:sz w:val="22"/>
          <w:szCs w:val="22"/>
        </w:rPr>
        <w:t xml:space="preserve"> z likvidacijo dela, kmetov, nepremičnin, zalog. Depresije </w:t>
      </w:r>
      <w:r w:rsidR="00503A2C" w:rsidRPr="001A65EB">
        <w:rPr>
          <w:sz w:val="22"/>
          <w:szCs w:val="22"/>
        </w:rPr>
        <w:t xml:space="preserve">naj bi bile </w:t>
      </w:r>
      <w:r w:rsidR="00776D13" w:rsidRPr="001A65EB">
        <w:rPr>
          <w:sz w:val="22"/>
          <w:szCs w:val="22"/>
        </w:rPr>
        <w:t xml:space="preserve">del narave kapitalizma: regularne, ciklične in pričakovane, </w:t>
      </w:r>
      <w:r w:rsidR="00503A2C" w:rsidRPr="001A65EB">
        <w:rPr>
          <w:sz w:val="22"/>
          <w:szCs w:val="22"/>
        </w:rPr>
        <w:t xml:space="preserve">kar pravi tudi </w:t>
      </w:r>
      <w:r w:rsidR="00776D13" w:rsidRPr="001A65EB">
        <w:rPr>
          <w:sz w:val="22"/>
          <w:szCs w:val="22"/>
        </w:rPr>
        <w:t>mode</w:t>
      </w:r>
      <w:r w:rsidR="00503A2C" w:rsidRPr="001A65EB">
        <w:rPr>
          <w:sz w:val="22"/>
          <w:szCs w:val="22"/>
        </w:rPr>
        <w:t xml:space="preserve">rna teorija poslovnih ciklusov. </w:t>
      </w:r>
      <w:r w:rsidR="005A4C13" w:rsidRPr="001A65EB">
        <w:rPr>
          <w:sz w:val="22"/>
          <w:szCs w:val="22"/>
        </w:rPr>
        <w:t xml:space="preserve">Schumpeter (1942) </w:t>
      </w:r>
      <w:r w:rsidR="00776D13" w:rsidRPr="001A65EB">
        <w:rPr>
          <w:sz w:val="22"/>
          <w:szCs w:val="22"/>
        </w:rPr>
        <w:t xml:space="preserve">iz </w:t>
      </w:r>
      <w:r w:rsidR="00503A2C" w:rsidRPr="001A65EB">
        <w:rPr>
          <w:sz w:val="22"/>
          <w:szCs w:val="22"/>
        </w:rPr>
        <w:t>avstrijske šole</w:t>
      </w:r>
      <w:r w:rsidR="00776D13" w:rsidRPr="001A65EB">
        <w:rPr>
          <w:sz w:val="22"/>
          <w:szCs w:val="22"/>
        </w:rPr>
        <w:t xml:space="preserve"> </w:t>
      </w:r>
      <w:r w:rsidR="00160B15" w:rsidRPr="001A65EB">
        <w:rPr>
          <w:sz w:val="22"/>
          <w:szCs w:val="22"/>
        </w:rPr>
        <w:t xml:space="preserve">pa </w:t>
      </w:r>
      <w:r w:rsidR="00776D13" w:rsidRPr="001A65EB">
        <w:rPr>
          <w:sz w:val="22"/>
          <w:szCs w:val="22"/>
        </w:rPr>
        <w:t xml:space="preserve">daje ključno vlogo podjetnikom in kreativni destrukciji. Intervencija </w:t>
      </w:r>
      <w:r w:rsidR="00503A2C" w:rsidRPr="001A65EB">
        <w:rPr>
          <w:sz w:val="22"/>
          <w:szCs w:val="22"/>
        </w:rPr>
        <w:t xml:space="preserve">naj bi po njegovem </w:t>
      </w:r>
      <w:r w:rsidR="00776D13" w:rsidRPr="001A65EB">
        <w:rPr>
          <w:sz w:val="22"/>
          <w:szCs w:val="22"/>
        </w:rPr>
        <w:t xml:space="preserve">naredila dva problema: zmotila nujni destruktivni proces in </w:t>
      </w:r>
      <w:r w:rsidR="00503A2C" w:rsidRPr="001A65EB">
        <w:rPr>
          <w:sz w:val="22"/>
          <w:szCs w:val="22"/>
        </w:rPr>
        <w:t xml:space="preserve">prave </w:t>
      </w:r>
      <w:r w:rsidR="00776D13" w:rsidRPr="001A65EB">
        <w:rPr>
          <w:sz w:val="22"/>
          <w:szCs w:val="22"/>
        </w:rPr>
        <w:t>cenovne signale.</w:t>
      </w:r>
      <w:r w:rsidR="00503A2C" w:rsidRPr="001A65EB">
        <w:rPr>
          <w:sz w:val="22"/>
          <w:szCs w:val="22"/>
        </w:rPr>
        <w:t xml:space="preserve"> O</w:t>
      </w:r>
      <w:r w:rsidR="00776D13" w:rsidRPr="001A65EB">
        <w:rPr>
          <w:sz w:val="22"/>
          <w:szCs w:val="22"/>
        </w:rPr>
        <w:t xml:space="preserve">benem so bile </w:t>
      </w:r>
      <w:r w:rsidR="00160B15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zdrave finance</w:t>
      </w:r>
      <w:r w:rsidR="00160B15" w:rsidRPr="001A65EB">
        <w:rPr>
          <w:sz w:val="22"/>
          <w:szCs w:val="22"/>
        </w:rPr>
        <w:t>« tiste</w:t>
      </w:r>
      <w:r w:rsidR="00776D13" w:rsidRPr="001A65EB">
        <w:rPr>
          <w:sz w:val="22"/>
          <w:szCs w:val="22"/>
        </w:rPr>
        <w:t xml:space="preserve">, ki so potisnile ZDA v veliko depresijo. </w:t>
      </w:r>
    </w:p>
    <w:p w:rsidR="005A4C13" w:rsidRPr="001A65EB" w:rsidRDefault="005A4C13" w:rsidP="008917E6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9A23AF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Zategovanje na britanski način</w:t>
      </w:r>
      <w:r w:rsidR="00776D13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kaže </w:t>
      </w:r>
      <w:r w:rsidR="00160B15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pogled zakladništva</w:t>
      </w:r>
      <w:r w:rsidR="00160B15" w:rsidRPr="001A65EB">
        <w:rPr>
          <w:sz w:val="22"/>
          <w:szCs w:val="22"/>
        </w:rPr>
        <w:t>«</w:t>
      </w:r>
      <w:r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Država z izdatki izrine investicije, gre za </w:t>
      </w:r>
      <w:r w:rsidR="00EC7340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crowding out</w:t>
      </w:r>
      <w:r w:rsidR="00EC7340"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 ali </w:t>
      </w:r>
      <w:r w:rsidR="00952679">
        <w:rPr>
          <w:sz w:val="22"/>
          <w:szCs w:val="22"/>
        </w:rPr>
        <w:t>r</w:t>
      </w:r>
      <w:r w:rsidR="00776D13" w:rsidRPr="001A65EB">
        <w:rPr>
          <w:sz w:val="22"/>
          <w:szCs w:val="22"/>
        </w:rPr>
        <w:t>icardijansko ekvivalenco: racionalni investitorji</w:t>
      </w:r>
      <w:r w:rsidRPr="001A65EB">
        <w:rPr>
          <w:sz w:val="22"/>
          <w:szCs w:val="22"/>
        </w:rPr>
        <w:t xml:space="preserve"> to</w:t>
      </w:r>
      <w:r w:rsidR="00776D13" w:rsidRPr="001A65EB">
        <w:rPr>
          <w:sz w:val="22"/>
          <w:szCs w:val="22"/>
        </w:rPr>
        <w:t xml:space="preserve"> anticipirajo in negirajo politiko.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Anglo-ameriški stil </w:t>
      </w:r>
      <w:r w:rsidR="009A23AF" w:rsidRPr="001A65EB">
        <w:rPr>
          <w:sz w:val="22"/>
          <w:szCs w:val="22"/>
        </w:rPr>
        <w:t xml:space="preserve">zategovanja  </w:t>
      </w:r>
      <w:r w:rsidR="00160B15" w:rsidRPr="001A65EB">
        <w:rPr>
          <w:sz w:val="22"/>
          <w:szCs w:val="22"/>
        </w:rPr>
        <w:t xml:space="preserve">je šele konec 1930-tih </w:t>
      </w:r>
      <w:r w:rsidR="009A23AF" w:rsidRPr="001A65EB">
        <w:rPr>
          <w:sz w:val="22"/>
          <w:szCs w:val="22"/>
        </w:rPr>
        <w:t xml:space="preserve">sledil </w:t>
      </w:r>
      <w:r w:rsidRPr="001A65EB">
        <w:rPr>
          <w:sz w:val="22"/>
          <w:szCs w:val="22"/>
        </w:rPr>
        <w:t>Keynes</w:t>
      </w:r>
      <w:r w:rsidR="009A23AF" w:rsidRPr="001A65EB">
        <w:rPr>
          <w:sz w:val="22"/>
          <w:szCs w:val="22"/>
        </w:rPr>
        <w:t>u</w:t>
      </w:r>
      <w:r w:rsidR="00EC7340" w:rsidRPr="001A65EB">
        <w:rPr>
          <w:sz w:val="22"/>
          <w:szCs w:val="22"/>
        </w:rPr>
        <w:t xml:space="preserve"> (1936)</w:t>
      </w:r>
      <w:r w:rsidR="009A23AF" w:rsidRPr="001A65EB">
        <w:rPr>
          <w:sz w:val="22"/>
          <w:szCs w:val="22"/>
        </w:rPr>
        <w:t xml:space="preserve">: najprej so potrebni </w:t>
      </w:r>
      <w:r w:rsidRPr="001A65EB">
        <w:rPr>
          <w:sz w:val="22"/>
          <w:szCs w:val="22"/>
        </w:rPr>
        <w:t>stimulativni programi</w:t>
      </w:r>
      <w:r w:rsidR="009A23AF" w:rsidRPr="001A65EB">
        <w:rPr>
          <w:sz w:val="22"/>
          <w:szCs w:val="22"/>
        </w:rPr>
        <w:t xml:space="preserve">. </w:t>
      </w:r>
      <w:r w:rsidRPr="001A65EB">
        <w:rPr>
          <w:sz w:val="22"/>
          <w:szCs w:val="22"/>
        </w:rPr>
        <w:t xml:space="preserve">Keynes </w:t>
      </w:r>
      <w:r w:rsidR="009A23AF" w:rsidRPr="001A65EB">
        <w:rPr>
          <w:sz w:val="22"/>
          <w:szCs w:val="22"/>
        </w:rPr>
        <w:t>je bil proti zategovanju z argumentom</w:t>
      </w:r>
      <w:r w:rsidRPr="001A65EB">
        <w:rPr>
          <w:sz w:val="22"/>
          <w:szCs w:val="22"/>
        </w:rPr>
        <w:t xml:space="preserve"> paradoks</w:t>
      </w:r>
      <w:r w:rsidR="009A23AF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 xml:space="preserve"> varč</w:t>
      </w:r>
      <w:r w:rsidR="009A23AF" w:rsidRPr="001A65EB">
        <w:rPr>
          <w:sz w:val="22"/>
          <w:szCs w:val="22"/>
        </w:rPr>
        <w:t>nosti</w:t>
      </w:r>
      <w:r w:rsidR="00EC7340" w:rsidRPr="001A65EB">
        <w:rPr>
          <w:sz w:val="22"/>
          <w:szCs w:val="22"/>
        </w:rPr>
        <w:t xml:space="preserve"> </w:t>
      </w:r>
      <w:r w:rsidR="009A23AF" w:rsidRPr="001A65EB">
        <w:rPr>
          <w:sz w:val="22"/>
          <w:szCs w:val="22"/>
        </w:rPr>
        <w:t>(</w:t>
      </w:r>
      <w:r w:rsidR="002C4CC0" w:rsidRPr="001A65EB">
        <w:rPr>
          <w:sz w:val="22"/>
          <w:szCs w:val="22"/>
        </w:rPr>
        <w:t>»</w:t>
      </w:r>
      <w:r w:rsidR="009A23AF" w:rsidRPr="001A65EB">
        <w:rPr>
          <w:sz w:val="22"/>
          <w:szCs w:val="22"/>
        </w:rPr>
        <w:t>paradox of thrift</w:t>
      </w:r>
      <w:r w:rsidR="002C4CC0" w:rsidRPr="001A65EB">
        <w:rPr>
          <w:sz w:val="22"/>
          <w:szCs w:val="22"/>
        </w:rPr>
        <w:t>«</w:t>
      </w:r>
      <w:r w:rsidR="009A23AF" w:rsidRPr="001A65EB">
        <w:rPr>
          <w:sz w:val="22"/>
          <w:szCs w:val="22"/>
        </w:rPr>
        <w:t>).</w:t>
      </w:r>
      <w:r w:rsidR="001E482F" w:rsidRPr="001A65EB">
        <w:rPr>
          <w:sz w:val="22"/>
          <w:szCs w:val="22"/>
        </w:rPr>
        <w:t xml:space="preserve"> </w:t>
      </w:r>
      <w:r w:rsidR="009A23AF" w:rsidRPr="001A65EB">
        <w:rPr>
          <w:sz w:val="22"/>
          <w:szCs w:val="22"/>
        </w:rPr>
        <w:t>Meni, da v</w:t>
      </w:r>
      <w:r w:rsidRPr="001A65EB">
        <w:rPr>
          <w:sz w:val="22"/>
          <w:szCs w:val="22"/>
        </w:rPr>
        <w:t xml:space="preserve"> </w:t>
      </w:r>
      <w:r w:rsidR="009A23AF" w:rsidRPr="001A65EB">
        <w:rPr>
          <w:sz w:val="22"/>
          <w:szCs w:val="22"/>
        </w:rPr>
        <w:t xml:space="preserve">krizni </w:t>
      </w:r>
      <w:r w:rsidRPr="001A65EB">
        <w:rPr>
          <w:sz w:val="22"/>
          <w:szCs w:val="22"/>
        </w:rPr>
        <w:t>negotovosti investitorji ne bodo invest</w:t>
      </w:r>
      <w:r w:rsidR="009A23AF" w:rsidRPr="001A65EB">
        <w:rPr>
          <w:sz w:val="22"/>
          <w:szCs w:val="22"/>
        </w:rPr>
        <w:t xml:space="preserve">irali, ampak sedijo na denarju. </w:t>
      </w:r>
      <w:r w:rsidRPr="001A65EB">
        <w:rPr>
          <w:sz w:val="22"/>
          <w:szCs w:val="22"/>
        </w:rPr>
        <w:t>Potrebna je ekono</w:t>
      </w:r>
      <w:r w:rsidR="009A23AF" w:rsidRPr="001A65EB">
        <w:rPr>
          <w:sz w:val="22"/>
          <w:szCs w:val="22"/>
        </w:rPr>
        <w:t>mija povpraševanja: potrošnja s</w:t>
      </w:r>
      <w:r w:rsidRPr="001A65EB">
        <w:rPr>
          <w:sz w:val="22"/>
          <w:szCs w:val="22"/>
        </w:rPr>
        <w:t xml:space="preserve">podbudi investicije z učinkom na cene in to dvigne investicijska pričakovanja in ne obratno. </w:t>
      </w:r>
    </w:p>
    <w:p w:rsidR="009A23AF" w:rsidRPr="001A65EB" w:rsidRDefault="009A23AF" w:rsidP="008917E6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776D13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Schumpet</w:t>
      </w:r>
      <w:r w:rsidR="009A23AF" w:rsidRPr="001A65EB">
        <w:rPr>
          <w:sz w:val="22"/>
          <w:szCs w:val="22"/>
        </w:rPr>
        <w:t xml:space="preserve">er se </w:t>
      </w:r>
      <w:r w:rsidR="001E482F" w:rsidRPr="001A65EB">
        <w:rPr>
          <w:sz w:val="22"/>
          <w:szCs w:val="22"/>
        </w:rPr>
        <w:t xml:space="preserve">je </w:t>
      </w:r>
      <w:r w:rsidRPr="001A65EB">
        <w:rPr>
          <w:sz w:val="22"/>
          <w:szCs w:val="22"/>
        </w:rPr>
        <w:t xml:space="preserve">v 1942 </w:t>
      </w:r>
      <w:r w:rsidR="001E482F" w:rsidRPr="001A65EB">
        <w:rPr>
          <w:sz w:val="22"/>
          <w:szCs w:val="22"/>
        </w:rPr>
        <w:t>umaknil</w:t>
      </w:r>
      <w:r w:rsidR="009A23AF" w:rsidRPr="001A65EB">
        <w:rPr>
          <w:sz w:val="22"/>
          <w:szCs w:val="22"/>
        </w:rPr>
        <w:t xml:space="preserve"> v idejo kreativne destrukcije in </w:t>
      </w:r>
      <w:r w:rsidR="00160B15" w:rsidRPr="001A65EB">
        <w:rPr>
          <w:sz w:val="22"/>
          <w:szCs w:val="22"/>
        </w:rPr>
        <w:t>govoril o pomanjkanju</w:t>
      </w:r>
      <w:r w:rsidR="009A23AF" w:rsidRPr="001A65EB">
        <w:rPr>
          <w:sz w:val="22"/>
          <w:szCs w:val="22"/>
        </w:rPr>
        <w:t xml:space="preserve"> </w:t>
      </w:r>
      <w:r w:rsidR="001E482F" w:rsidRPr="001A65EB">
        <w:rPr>
          <w:sz w:val="22"/>
          <w:szCs w:val="22"/>
        </w:rPr>
        <w:t xml:space="preserve">nagnjenosti k tveganjem. </w:t>
      </w:r>
      <w:r w:rsidR="008917E6" w:rsidRPr="001A65EB">
        <w:rPr>
          <w:sz w:val="22"/>
          <w:szCs w:val="22"/>
        </w:rPr>
        <w:t>Kazalo je</w:t>
      </w:r>
      <w:r w:rsidRPr="001A65EB">
        <w:rPr>
          <w:sz w:val="22"/>
          <w:szCs w:val="22"/>
        </w:rPr>
        <w:t xml:space="preserve">, da je </w:t>
      </w:r>
      <w:r w:rsidR="001E482F" w:rsidRPr="001A65EB">
        <w:rPr>
          <w:sz w:val="22"/>
          <w:szCs w:val="22"/>
        </w:rPr>
        <w:t>proti-zategovalna politika</w:t>
      </w:r>
      <w:r w:rsidRPr="001A65EB">
        <w:rPr>
          <w:sz w:val="22"/>
          <w:szCs w:val="22"/>
        </w:rPr>
        <w:t xml:space="preserve"> zmagala, a </w:t>
      </w:r>
      <w:r w:rsidR="002C4CC0" w:rsidRPr="001A65EB">
        <w:rPr>
          <w:sz w:val="22"/>
          <w:szCs w:val="22"/>
        </w:rPr>
        <w:t xml:space="preserve">se </w:t>
      </w:r>
      <w:r w:rsidRPr="001A65EB">
        <w:rPr>
          <w:sz w:val="22"/>
          <w:szCs w:val="22"/>
        </w:rPr>
        <w:t xml:space="preserve">je </w:t>
      </w:r>
      <w:r w:rsidR="001E482F" w:rsidRPr="001A65EB">
        <w:rPr>
          <w:sz w:val="22"/>
          <w:szCs w:val="22"/>
        </w:rPr>
        <w:t>zategovanje vendar</w:t>
      </w:r>
      <w:r w:rsidR="002C4CC0" w:rsidRPr="001A65EB">
        <w:rPr>
          <w:sz w:val="22"/>
          <w:szCs w:val="22"/>
        </w:rPr>
        <w:t>le ohranilo</w:t>
      </w:r>
      <w:r w:rsidRPr="001A65EB">
        <w:rPr>
          <w:sz w:val="22"/>
          <w:szCs w:val="22"/>
        </w:rPr>
        <w:t xml:space="preserve"> v nemških državah.</w:t>
      </w:r>
      <w:r w:rsidR="00EC7340" w:rsidRPr="001A65EB">
        <w:rPr>
          <w:sz w:val="22"/>
          <w:szCs w:val="22"/>
        </w:rPr>
        <w:t xml:space="preserve"> Tako je avstrijska šola </w:t>
      </w:r>
      <w:r w:rsidR="001E482F" w:rsidRPr="001A65EB">
        <w:rPr>
          <w:sz w:val="22"/>
          <w:szCs w:val="22"/>
        </w:rPr>
        <w:t xml:space="preserve">dala zategovanju </w:t>
      </w:r>
      <w:r w:rsidRPr="001A65EB">
        <w:rPr>
          <w:sz w:val="22"/>
          <w:szCs w:val="22"/>
        </w:rPr>
        <w:t>globalni intelektualni dom, nemški ordo-liberalci pa nacional</w:t>
      </w:r>
      <w:r w:rsidR="001E482F" w:rsidRPr="001A65EB">
        <w:rPr>
          <w:sz w:val="22"/>
          <w:szCs w:val="22"/>
        </w:rPr>
        <w:t>no bazo za operacije</w:t>
      </w:r>
      <w:r w:rsidR="002C4CC0" w:rsidRPr="001A65EB">
        <w:rPr>
          <w:sz w:val="22"/>
          <w:szCs w:val="22"/>
        </w:rPr>
        <w:t>: najprej varčevati, potem kupovati.</w:t>
      </w:r>
      <w:r w:rsidRPr="001A65EB">
        <w:rPr>
          <w:sz w:val="22"/>
          <w:szCs w:val="22"/>
        </w:rPr>
        <w:t xml:space="preserve"> </w:t>
      </w:r>
    </w:p>
    <w:p w:rsidR="002C4CC0" w:rsidRPr="001A65EB" w:rsidRDefault="002C4CC0" w:rsidP="00C45DE8">
      <w:pPr>
        <w:spacing w:line="240" w:lineRule="auto"/>
        <w:rPr>
          <w:sz w:val="22"/>
          <w:szCs w:val="22"/>
        </w:rPr>
      </w:pPr>
    </w:p>
    <w:p w:rsidR="00F36C14" w:rsidRPr="001A65EB" w:rsidRDefault="00AD61B0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Nastanek o</w:t>
      </w:r>
      <w:r w:rsidR="00F36C14" w:rsidRPr="001A65EB">
        <w:rPr>
          <w:b/>
          <w:sz w:val="22"/>
          <w:szCs w:val="22"/>
        </w:rPr>
        <w:t>rdo-liberaliz</w:t>
      </w:r>
      <w:r w:rsidRPr="001A65EB">
        <w:rPr>
          <w:b/>
          <w:sz w:val="22"/>
          <w:szCs w:val="22"/>
        </w:rPr>
        <w:t>ma</w:t>
      </w:r>
    </w:p>
    <w:p w:rsidR="00776D13" w:rsidRPr="001A65EB" w:rsidRDefault="002C4CC0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Nemški o</w:t>
      </w:r>
      <w:r w:rsidR="00776D13" w:rsidRPr="001A65EB">
        <w:rPr>
          <w:sz w:val="22"/>
          <w:szCs w:val="22"/>
        </w:rPr>
        <w:t>rd</w:t>
      </w:r>
      <w:r w:rsidRPr="001A65EB">
        <w:rPr>
          <w:sz w:val="22"/>
          <w:szCs w:val="22"/>
        </w:rPr>
        <w:t xml:space="preserve">oliberalizem </w:t>
      </w:r>
      <w:r w:rsidR="00EC7340" w:rsidRPr="001A65EB">
        <w:rPr>
          <w:sz w:val="22"/>
          <w:szCs w:val="22"/>
        </w:rPr>
        <w:t xml:space="preserve">(Ptak, 2009) </w:t>
      </w:r>
      <w:r w:rsidRPr="001A65EB">
        <w:rPr>
          <w:sz w:val="22"/>
          <w:szCs w:val="22"/>
        </w:rPr>
        <w:t>je posebna oblika neoliberalizma</w:t>
      </w:r>
      <w:r w:rsidR="00776D13" w:rsidRPr="001A65EB">
        <w:rPr>
          <w:sz w:val="22"/>
          <w:szCs w:val="22"/>
        </w:rPr>
        <w:t xml:space="preserve">, ki ne trpi </w:t>
      </w:r>
      <w:r w:rsidRPr="001A65EB">
        <w:rPr>
          <w:sz w:val="22"/>
          <w:szCs w:val="22"/>
        </w:rPr>
        <w:t>odnosa do države</w:t>
      </w:r>
      <w:r w:rsidR="000F50E7" w:rsidRPr="001A65EB">
        <w:rPr>
          <w:sz w:val="22"/>
          <w:szCs w:val="22"/>
        </w:rPr>
        <w:t xml:space="preserve"> ameriškega liberalizma</w:t>
      </w:r>
      <w:r w:rsidRPr="001A65EB">
        <w:rPr>
          <w:sz w:val="22"/>
          <w:szCs w:val="22"/>
        </w:rPr>
        <w:t xml:space="preserve">. </w:t>
      </w:r>
      <w:r w:rsidR="00776D13" w:rsidRPr="001A65EB">
        <w:rPr>
          <w:sz w:val="22"/>
          <w:szCs w:val="22"/>
        </w:rPr>
        <w:t xml:space="preserve">Kot je novi liberalizem rešil problem </w:t>
      </w:r>
      <w:r w:rsidRPr="001A65EB">
        <w:rPr>
          <w:sz w:val="22"/>
          <w:szCs w:val="22"/>
        </w:rPr>
        <w:t>zategovanja</w:t>
      </w:r>
      <w:r w:rsidR="00776D13" w:rsidRPr="001A65EB">
        <w:rPr>
          <w:sz w:val="22"/>
          <w:szCs w:val="22"/>
        </w:rPr>
        <w:t xml:space="preserve"> v V</w:t>
      </w:r>
      <w:r w:rsidRPr="001A65EB">
        <w:rPr>
          <w:sz w:val="22"/>
          <w:szCs w:val="22"/>
        </w:rPr>
        <w:t>eliki Britaniji</w:t>
      </w:r>
      <w:r w:rsidR="00776D13" w:rsidRPr="001A65EB">
        <w:rPr>
          <w:sz w:val="22"/>
          <w:szCs w:val="22"/>
        </w:rPr>
        <w:t xml:space="preserve">, je </w:t>
      </w:r>
      <w:r w:rsidR="00776D13" w:rsidRPr="001A65EB">
        <w:rPr>
          <w:sz w:val="22"/>
          <w:szCs w:val="22"/>
        </w:rPr>
        <w:lastRenderedPageBreak/>
        <w:t>ordolib</w:t>
      </w:r>
      <w:r w:rsidRPr="001A65EB">
        <w:rPr>
          <w:sz w:val="22"/>
          <w:szCs w:val="22"/>
        </w:rPr>
        <w:t>eralizem</w:t>
      </w:r>
      <w:r w:rsidR="00776D13" w:rsidRPr="001A65EB">
        <w:rPr>
          <w:sz w:val="22"/>
          <w:szCs w:val="22"/>
        </w:rPr>
        <w:t xml:space="preserve"> rešil problem države </w:t>
      </w:r>
      <w:r w:rsidRPr="001A65EB">
        <w:rPr>
          <w:sz w:val="22"/>
          <w:szCs w:val="22"/>
        </w:rPr>
        <w:t>v Nemčiji s transcendenco. Za ordo-liberalce je vloga države</w:t>
      </w:r>
      <w:r w:rsidR="000F50E7" w:rsidRPr="001A65EB">
        <w:rPr>
          <w:sz w:val="22"/>
          <w:szCs w:val="22"/>
        </w:rPr>
        <w:t xml:space="preserve"> v tem</w:t>
      </w:r>
      <w:r w:rsidRPr="001A65EB">
        <w:rPr>
          <w:sz w:val="22"/>
          <w:szCs w:val="22"/>
        </w:rPr>
        <w:t xml:space="preserve">, </w:t>
      </w:r>
      <w:r w:rsidR="00776D13" w:rsidRPr="001A65EB">
        <w:rPr>
          <w:sz w:val="22"/>
          <w:szCs w:val="22"/>
        </w:rPr>
        <w:t>da postavi okvirne pogoje, da bi trg učinkovito deloval.</w:t>
      </w:r>
      <w:r w:rsidRPr="001A65EB">
        <w:rPr>
          <w:sz w:val="22"/>
          <w:szCs w:val="22"/>
        </w:rPr>
        <w:t xml:space="preserve"> T</w:t>
      </w:r>
      <w:r w:rsidR="000F50E7" w:rsidRPr="001A65EB">
        <w:rPr>
          <w:sz w:val="22"/>
          <w:szCs w:val="22"/>
        </w:rPr>
        <w:t>a država, ki jo sprejemajo ordo</w:t>
      </w:r>
      <w:r w:rsidRPr="001A65EB">
        <w:rPr>
          <w:sz w:val="22"/>
          <w:szCs w:val="22"/>
        </w:rPr>
        <w:t xml:space="preserve">liberalci, </w:t>
      </w:r>
      <w:r w:rsidR="00776D13" w:rsidRPr="001A65EB">
        <w:rPr>
          <w:sz w:val="22"/>
          <w:szCs w:val="22"/>
        </w:rPr>
        <w:t>pa ni makro m</w:t>
      </w:r>
      <w:r w:rsidRPr="001A65EB">
        <w:rPr>
          <w:sz w:val="22"/>
          <w:szCs w:val="22"/>
        </w:rPr>
        <w:t>enedžer</w:t>
      </w:r>
      <w:r w:rsidR="00776D13" w:rsidRPr="001A65EB">
        <w:rPr>
          <w:sz w:val="22"/>
          <w:szCs w:val="22"/>
        </w:rPr>
        <w:t>, ki deluje preko povpraševanja (kot pri britanskih novih liberalcih). O</w:t>
      </w:r>
      <w:r w:rsidRPr="001A65EB">
        <w:rPr>
          <w:sz w:val="22"/>
          <w:szCs w:val="22"/>
        </w:rPr>
        <w:t>rdoliberalna država je postavljav</w:t>
      </w:r>
      <w:r w:rsidR="00776D13" w:rsidRPr="001A65EB">
        <w:rPr>
          <w:sz w:val="22"/>
          <w:szCs w:val="22"/>
        </w:rPr>
        <w:t>ec pravil, ki omogočijo konkurenco in pomaga tržnim prilagoditvam preko razvoja specifičnih ekonoms</w:t>
      </w:r>
      <w:r w:rsidR="00C54C1D" w:rsidRPr="001A65EB">
        <w:rPr>
          <w:sz w:val="22"/>
          <w:szCs w:val="22"/>
        </w:rPr>
        <w:t>kih mehanizmov in institucij.  Tako neoliberalizem ni nikoli postal</w:t>
      </w:r>
      <w:r w:rsidR="00776D13" w:rsidRPr="001A65EB">
        <w:rPr>
          <w:sz w:val="22"/>
          <w:szCs w:val="22"/>
        </w:rPr>
        <w:t xml:space="preserve"> dominantna filozofija v Nemčiji, kot je </w:t>
      </w:r>
      <w:r w:rsidR="00EC7340" w:rsidRPr="001A65EB">
        <w:rPr>
          <w:sz w:val="22"/>
          <w:szCs w:val="22"/>
        </w:rPr>
        <w:t xml:space="preserve">bil </w:t>
      </w:r>
      <w:r w:rsidR="00776D13" w:rsidRPr="001A65EB">
        <w:rPr>
          <w:sz w:val="22"/>
          <w:szCs w:val="22"/>
        </w:rPr>
        <w:t xml:space="preserve">v </w:t>
      </w:r>
      <w:r w:rsidR="000F50E7" w:rsidRPr="001A65EB">
        <w:rPr>
          <w:sz w:val="22"/>
          <w:szCs w:val="22"/>
        </w:rPr>
        <w:t>anglosaksonskem svetu</w:t>
      </w:r>
      <w:r w:rsidR="00EC7340" w:rsidRPr="001A65EB">
        <w:rPr>
          <w:sz w:val="22"/>
          <w:szCs w:val="22"/>
        </w:rPr>
        <w:t>,</w:t>
      </w:r>
      <w:r w:rsidR="000F50E7" w:rsidRPr="001A65EB">
        <w:rPr>
          <w:sz w:val="22"/>
          <w:szCs w:val="22"/>
        </w:rPr>
        <w:t xml:space="preserve"> in to</w:t>
      </w:r>
      <w:r w:rsidR="00C54C1D" w:rsidRPr="001A65EB">
        <w:rPr>
          <w:sz w:val="22"/>
          <w:szCs w:val="22"/>
        </w:rPr>
        <w:t xml:space="preserve"> zaradi proti-civilizacijske kritike in </w:t>
      </w:r>
      <w:r w:rsidR="00776D13" w:rsidRPr="001A65EB">
        <w:rPr>
          <w:sz w:val="22"/>
          <w:szCs w:val="22"/>
        </w:rPr>
        <w:t>velik</w:t>
      </w:r>
      <w:r w:rsidR="00C54C1D" w:rsidRPr="001A65EB">
        <w:rPr>
          <w:sz w:val="22"/>
          <w:szCs w:val="22"/>
        </w:rPr>
        <w:t xml:space="preserve">ega borznega padca v 1873, ki je </w:t>
      </w:r>
      <w:r w:rsidR="000F50E7" w:rsidRPr="001A65EB">
        <w:rPr>
          <w:sz w:val="22"/>
          <w:szCs w:val="22"/>
        </w:rPr>
        <w:t xml:space="preserve">povzročil, da je nemška </w:t>
      </w:r>
      <w:r w:rsidR="00776D13" w:rsidRPr="001A65EB">
        <w:rPr>
          <w:sz w:val="22"/>
          <w:szCs w:val="22"/>
        </w:rPr>
        <w:t xml:space="preserve">država je postala </w:t>
      </w:r>
      <w:r w:rsidR="000F50E7" w:rsidRPr="001A65EB">
        <w:rPr>
          <w:sz w:val="22"/>
          <w:szCs w:val="22"/>
        </w:rPr>
        <w:t xml:space="preserve">pod F. Lisztom </w:t>
      </w:r>
      <w:r w:rsidR="00776D13" w:rsidRPr="001A65EB">
        <w:rPr>
          <w:sz w:val="22"/>
          <w:szCs w:val="22"/>
        </w:rPr>
        <w:t>bolj i</w:t>
      </w:r>
      <w:r w:rsidR="000F50E7" w:rsidRPr="001A65EB">
        <w:rPr>
          <w:sz w:val="22"/>
          <w:szCs w:val="22"/>
        </w:rPr>
        <w:t>ntervencionistična.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776D13" w:rsidRPr="001A65EB" w:rsidRDefault="000F50E7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I</w:t>
      </w:r>
      <w:r w:rsidR="00776D13" w:rsidRPr="001A65EB">
        <w:rPr>
          <w:sz w:val="22"/>
          <w:szCs w:val="22"/>
        </w:rPr>
        <w:t>ndustrialci</w:t>
      </w:r>
      <w:r w:rsidRPr="001A65EB">
        <w:rPr>
          <w:sz w:val="22"/>
          <w:szCs w:val="22"/>
        </w:rPr>
        <w:t xml:space="preserve"> Nemčije, ki v razvoju zamujajo, so </w:t>
      </w:r>
      <w:r w:rsidR="00EC7340" w:rsidRPr="001A65EB">
        <w:rPr>
          <w:sz w:val="22"/>
          <w:szCs w:val="22"/>
        </w:rPr>
        <w:t xml:space="preserve">bili </w:t>
      </w:r>
      <w:r w:rsidRPr="001A65EB">
        <w:rPr>
          <w:sz w:val="22"/>
          <w:szCs w:val="22"/>
        </w:rPr>
        <w:t>pod pritiskom večje že obstoječe konkurence</w:t>
      </w:r>
      <w:r w:rsidR="00776D13" w:rsidRPr="001A65EB">
        <w:rPr>
          <w:sz w:val="22"/>
          <w:szCs w:val="22"/>
        </w:rPr>
        <w:t xml:space="preserve">, zato </w:t>
      </w:r>
      <w:r w:rsidR="00F36C14" w:rsidRPr="001A65EB">
        <w:rPr>
          <w:sz w:val="22"/>
          <w:szCs w:val="22"/>
        </w:rPr>
        <w:t xml:space="preserve">jim </w:t>
      </w:r>
      <w:r w:rsidR="00EC7340" w:rsidRPr="001A65EB">
        <w:rPr>
          <w:sz w:val="22"/>
          <w:szCs w:val="22"/>
        </w:rPr>
        <w:t xml:space="preserve">je </w:t>
      </w:r>
      <w:r w:rsidR="00F36C14" w:rsidRPr="001A65EB">
        <w:rPr>
          <w:sz w:val="22"/>
          <w:szCs w:val="22"/>
        </w:rPr>
        <w:t xml:space="preserve">država </w:t>
      </w:r>
      <w:r w:rsidR="008917E6" w:rsidRPr="001A65EB">
        <w:rPr>
          <w:sz w:val="22"/>
          <w:szCs w:val="22"/>
        </w:rPr>
        <w:t xml:space="preserve">priskočila </w:t>
      </w:r>
      <w:r w:rsidR="00F36C14" w:rsidRPr="001A65EB">
        <w:rPr>
          <w:sz w:val="22"/>
          <w:szCs w:val="22"/>
        </w:rPr>
        <w:t xml:space="preserve">v pomoč. </w:t>
      </w:r>
      <w:r w:rsidR="00776D13" w:rsidRPr="001A65EB">
        <w:rPr>
          <w:sz w:val="22"/>
          <w:szCs w:val="22"/>
        </w:rPr>
        <w:t>Nemška država je vedno bila bolj neposredno direktivna in koordinativna v gospodarstvu kot bi bila liberalna država: varčevanje in nižanje potrošnje</w:t>
      </w:r>
      <w:r w:rsidR="00F36C14" w:rsidRPr="001A65EB">
        <w:rPr>
          <w:sz w:val="22"/>
          <w:szCs w:val="22"/>
        </w:rPr>
        <w:t xml:space="preserve"> se spodbuja</w:t>
      </w:r>
      <w:r w:rsidR="00776D13" w:rsidRPr="001A65EB">
        <w:rPr>
          <w:sz w:val="22"/>
          <w:szCs w:val="22"/>
        </w:rPr>
        <w:t xml:space="preserve">, da </w:t>
      </w:r>
      <w:r w:rsidR="00F36C14" w:rsidRPr="001A65EB">
        <w:rPr>
          <w:sz w:val="22"/>
          <w:szCs w:val="22"/>
        </w:rPr>
        <w:t xml:space="preserve">bi </w:t>
      </w:r>
      <w:r w:rsidR="00776D13" w:rsidRPr="001A65EB">
        <w:rPr>
          <w:sz w:val="22"/>
          <w:szCs w:val="22"/>
        </w:rPr>
        <w:t>s prihranki zač</w:t>
      </w:r>
      <w:r w:rsidR="00F36C14" w:rsidRPr="001A65EB">
        <w:rPr>
          <w:sz w:val="22"/>
          <w:szCs w:val="22"/>
        </w:rPr>
        <w:t>eli</w:t>
      </w:r>
      <w:r w:rsidR="00EC7340" w:rsidRPr="001A65EB">
        <w:rPr>
          <w:sz w:val="22"/>
          <w:szCs w:val="22"/>
        </w:rPr>
        <w:t xml:space="preserve"> velike investicije. </w:t>
      </w:r>
      <w:r w:rsidR="00776D13" w:rsidRPr="001A65EB">
        <w:rPr>
          <w:sz w:val="22"/>
          <w:szCs w:val="22"/>
        </w:rPr>
        <w:t xml:space="preserve">Tako je varčevanje pred nakupom postalo stališče v Nemčiji </w:t>
      </w:r>
      <w:r w:rsidR="00F36C14" w:rsidRPr="001A65EB">
        <w:rPr>
          <w:sz w:val="22"/>
          <w:szCs w:val="22"/>
        </w:rPr>
        <w:t xml:space="preserve">že </w:t>
      </w:r>
      <w:r w:rsidR="00776D13" w:rsidRPr="001A65EB">
        <w:rPr>
          <w:sz w:val="22"/>
          <w:szCs w:val="22"/>
        </w:rPr>
        <w:t xml:space="preserve">pred prihodom </w:t>
      </w:r>
      <w:r w:rsidR="00F36C14" w:rsidRPr="001A65EB">
        <w:rPr>
          <w:sz w:val="22"/>
          <w:szCs w:val="22"/>
        </w:rPr>
        <w:t>ordo-liberalizma</w:t>
      </w:r>
      <w:r w:rsidR="00776D13" w:rsidRPr="001A65EB">
        <w:rPr>
          <w:sz w:val="22"/>
          <w:szCs w:val="22"/>
        </w:rPr>
        <w:t>.</w:t>
      </w:r>
    </w:p>
    <w:p w:rsidR="00F36C14" w:rsidRPr="001A65EB" w:rsidRDefault="00F36C14" w:rsidP="00C45DE8">
      <w:pPr>
        <w:spacing w:line="240" w:lineRule="auto"/>
        <w:rPr>
          <w:sz w:val="22"/>
          <w:szCs w:val="22"/>
        </w:rPr>
      </w:pPr>
    </w:p>
    <w:p w:rsidR="00776D13" w:rsidRPr="001A65EB" w:rsidRDefault="00F36C14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Izvor ordoliberalizma je </w:t>
      </w:r>
      <w:r w:rsidR="00776D13" w:rsidRPr="001A65EB">
        <w:rPr>
          <w:sz w:val="22"/>
          <w:szCs w:val="22"/>
        </w:rPr>
        <w:t>Freibur</w:t>
      </w:r>
      <w:r w:rsidRPr="001A65EB">
        <w:rPr>
          <w:sz w:val="22"/>
          <w:szCs w:val="22"/>
        </w:rPr>
        <w:t>ška</w:t>
      </w:r>
      <w:r w:rsidR="00776D13" w:rsidRPr="001A65EB">
        <w:rPr>
          <w:sz w:val="22"/>
          <w:szCs w:val="22"/>
        </w:rPr>
        <w:t xml:space="preserve"> šola ekonomije </w:t>
      </w:r>
      <w:r w:rsidRPr="001A65EB">
        <w:rPr>
          <w:sz w:val="22"/>
          <w:szCs w:val="22"/>
        </w:rPr>
        <w:t xml:space="preserve">v </w:t>
      </w:r>
      <w:r w:rsidR="00776D13" w:rsidRPr="001A65EB">
        <w:rPr>
          <w:sz w:val="22"/>
          <w:szCs w:val="22"/>
        </w:rPr>
        <w:t>1930-t</w:t>
      </w:r>
      <w:r w:rsidRPr="001A65EB">
        <w:rPr>
          <w:sz w:val="22"/>
          <w:szCs w:val="22"/>
        </w:rPr>
        <w:t>ih</w:t>
      </w:r>
      <w:r w:rsidR="00EC7340" w:rsidRPr="001A65EB">
        <w:rPr>
          <w:sz w:val="22"/>
          <w:szCs w:val="22"/>
        </w:rPr>
        <w:t xml:space="preserve"> (Medema, Samuels, 2012)</w:t>
      </w:r>
      <w:r w:rsidRPr="001A65EB">
        <w:rPr>
          <w:sz w:val="22"/>
          <w:szCs w:val="22"/>
        </w:rPr>
        <w:t>, ki vzrok krize</w:t>
      </w:r>
      <w:r w:rsidR="00776D13" w:rsidRPr="001A65EB">
        <w:rPr>
          <w:sz w:val="22"/>
          <w:szCs w:val="22"/>
        </w:rPr>
        <w:t xml:space="preserve"> vidi v nastanku priv</w:t>
      </w:r>
      <w:r w:rsidR="000F50E7" w:rsidRPr="001A65EB">
        <w:rPr>
          <w:sz w:val="22"/>
          <w:szCs w:val="22"/>
        </w:rPr>
        <w:t>atne ekonomske sile</w:t>
      </w:r>
      <w:r w:rsidR="00776D13" w:rsidRPr="001A65EB">
        <w:rPr>
          <w:sz w:val="22"/>
          <w:szCs w:val="22"/>
        </w:rPr>
        <w:t xml:space="preserve">. Fokusira </w:t>
      </w:r>
      <w:r w:rsidRPr="001A65EB">
        <w:rPr>
          <w:sz w:val="22"/>
          <w:szCs w:val="22"/>
        </w:rPr>
        <w:t xml:space="preserve">se </w:t>
      </w:r>
      <w:r w:rsidR="00776D13" w:rsidRPr="001A65EB">
        <w:rPr>
          <w:sz w:val="22"/>
          <w:szCs w:val="22"/>
        </w:rPr>
        <w:t>na k</w:t>
      </w:r>
      <w:r w:rsidR="000F50E7" w:rsidRPr="001A65EB">
        <w:rPr>
          <w:sz w:val="22"/>
          <w:szCs w:val="22"/>
        </w:rPr>
        <w:t>apitalistično strukturno obliko -</w:t>
      </w:r>
      <w:r w:rsidR="00776D13" w:rsidRPr="001A65EB">
        <w:rPr>
          <w:sz w:val="22"/>
          <w:szCs w:val="22"/>
        </w:rPr>
        <w:t xml:space="preserve"> red. Vsakdo mora slediti prav</w:t>
      </w:r>
      <w:r w:rsidRPr="001A65EB">
        <w:rPr>
          <w:sz w:val="22"/>
          <w:szCs w:val="22"/>
        </w:rPr>
        <w:t>ilom in jih s tem legitimizira. Jedro ekonomske ustave je za omejitev privatne moči s politiko konkurence</w:t>
      </w:r>
      <w:r w:rsidR="00776D13" w:rsidRPr="001A65EB">
        <w:rPr>
          <w:sz w:val="22"/>
          <w:szCs w:val="22"/>
        </w:rPr>
        <w:t xml:space="preserve"> (</w:t>
      </w:r>
      <w:r w:rsidRPr="001A65EB">
        <w:rPr>
          <w:sz w:val="22"/>
          <w:szCs w:val="22"/>
        </w:rPr>
        <w:t>protimonopolna pisarna), podprto</w:t>
      </w:r>
      <w:r w:rsidR="00776D13" w:rsidRPr="001A65EB">
        <w:rPr>
          <w:sz w:val="22"/>
          <w:szCs w:val="22"/>
        </w:rPr>
        <w:t xml:space="preserve"> z monetarno poli</w:t>
      </w:r>
      <w:r w:rsidR="000F50E7" w:rsidRPr="001A65EB">
        <w:rPr>
          <w:sz w:val="22"/>
          <w:szCs w:val="22"/>
        </w:rPr>
        <w:t>tiko neodvisne centralne banke, ki drži cene stabilne</w:t>
      </w:r>
      <w:r w:rsidR="00776D13" w:rsidRPr="001A65EB">
        <w:rPr>
          <w:sz w:val="22"/>
          <w:szCs w:val="22"/>
        </w:rPr>
        <w:t>. Oboji so</w:t>
      </w:r>
      <w:r w:rsidRPr="001A65EB">
        <w:rPr>
          <w:sz w:val="22"/>
          <w:szCs w:val="22"/>
        </w:rPr>
        <w:t xml:space="preserve"> ločeni od parlamentarne države, ker demokracija ekonomsko škodi. Element ordoliberalne doktrine je socialno tržno gospodarstvo, pri čemer gre za </w:t>
      </w:r>
      <w:r w:rsidR="00776D13" w:rsidRPr="001A65EB">
        <w:rPr>
          <w:sz w:val="22"/>
          <w:szCs w:val="22"/>
        </w:rPr>
        <w:t>pravila, ki zadovoljijo splošni obč</w:t>
      </w:r>
      <w:r w:rsidRPr="001A65EB">
        <w:rPr>
          <w:sz w:val="22"/>
          <w:szCs w:val="22"/>
        </w:rPr>
        <w:t>utek pravičnosti:</w:t>
      </w:r>
      <w:r w:rsidR="00776D13" w:rsidRPr="001A65EB">
        <w:rPr>
          <w:sz w:val="22"/>
          <w:szCs w:val="22"/>
        </w:rPr>
        <w:t xml:space="preserve"> stabilnost in varnost delavskega razreda je predpogoj za varovanje tržnega gospodarstva.</w:t>
      </w:r>
    </w:p>
    <w:p w:rsidR="00F36C14" w:rsidRPr="001A65EB" w:rsidRDefault="00F36C14" w:rsidP="008917E6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F36C14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A</w:t>
      </w:r>
      <w:r w:rsidR="00776D13" w:rsidRPr="001A65EB">
        <w:rPr>
          <w:sz w:val="22"/>
          <w:szCs w:val="22"/>
        </w:rPr>
        <w:t xml:space="preserve">rgumenti </w:t>
      </w:r>
      <w:r w:rsidRPr="001A65EB">
        <w:rPr>
          <w:sz w:val="22"/>
          <w:szCs w:val="22"/>
        </w:rPr>
        <w:t xml:space="preserve">ordoliberalizma so postali vodilo za </w:t>
      </w:r>
      <w:r w:rsidR="00776D13" w:rsidRPr="001A65EB">
        <w:rPr>
          <w:sz w:val="22"/>
          <w:szCs w:val="22"/>
        </w:rPr>
        <w:t>nemško ekonom</w:t>
      </w:r>
      <w:r w:rsidRPr="001A65EB">
        <w:rPr>
          <w:sz w:val="22"/>
          <w:szCs w:val="22"/>
        </w:rPr>
        <w:t>sko politiko po drugi svetovni vojni.</w:t>
      </w:r>
    </w:p>
    <w:p w:rsidR="00776D13" w:rsidRPr="001A65EB" w:rsidRDefault="00F36C14" w:rsidP="008917E6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Razlogi</w:t>
      </w:r>
      <w:r w:rsidR="00AE1936" w:rsidRPr="001A65EB">
        <w:rPr>
          <w:sz w:val="22"/>
          <w:szCs w:val="22"/>
        </w:rPr>
        <w:t xml:space="preserve"> so bili</w:t>
      </w:r>
      <w:r w:rsidRPr="001A65EB">
        <w:rPr>
          <w:sz w:val="22"/>
          <w:szCs w:val="22"/>
        </w:rPr>
        <w:t xml:space="preserve"> povojna utr</w:t>
      </w:r>
      <w:r w:rsidR="00AE1936" w:rsidRPr="001A65EB">
        <w:rPr>
          <w:sz w:val="22"/>
          <w:szCs w:val="22"/>
        </w:rPr>
        <w:t>ujenost</w:t>
      </w:r>
      <w:r w:rsidRPr="001A65EB">
        <w:rPr>
          <w:sz w:val="22"/>
          <w:szCs w:val="22"/>
        </w:rPr>
        <w:t>, Freibur</w:t>
      </w:r>
      <w:r w:rsidR="00AE1936" w:rsidRPr="001A65EB">
        <w:rPr>
          <w:sz w:val="22"/>
          <w:szCs w:val="22"/>
        </w:rPr>
        <w:t xml:space="preserve">ška šola z novimi idejami, </w:t>
      </w:r>
      <w:r w:rsidRPr="001A65EB">
        <w:rPr>
          <w:sz w:val="22"/>
          <w:szCs w:val="22"/>
        </w:rPr>
        <w:t>pozno razvijajoča</w:t>
      </w:r>
      <w:r w:rsidR="00776D13" w:rsidRPr="001A65EB">
        <w:rPr>
          <w:sz w:val="22"/>
          <w:szCs w:val="22"/>
        </w:rPr>
        <w:t xml:space="preserve"> N</w:t>
      </w:r>
      <w:r w:rsidRPr="001A65EB">
        <w:rPr>
          <w:sz w:val="22"/>
          <w:szCs w:val="22"/>
        </w:rPr>
        <w:t>emčija</w:t>
      </w:r>
      <w:r w:rsidR="00AE1936" w:rsidRPr="001A65EB">
        <w:rPr>
          <w:sz w:val="22"/>
          <w:szCs w:val="22"/>
        </w:rPr>
        <w:t xml:space="preserve"> kot </w:t>
      </w:r>
      <w:r w:rsidRPr="001A65EB">
        <w:rPr>
          <w:sz w:val="22"/>
          <w:szCs w:val="22"/>
        </w:rPr>
        <w:t xml:space="preserve">izvozno usmerjena, </w:t>
      </w:r>
      <w:r w:rsidR="00776D13" w:rsidRPr="001A65EB">
        <w:rPr>
          <w:sz w:val="22"/>
          <w:szCs w:val="22"/>
        </w:rPr>
        <w:t>redistribucija dr</w:t>
      </w:r>
      <w:r w:rsidRPr="001A65EB">
        <w:rPr>
          <w:sz w:val="22"/>
          <w:szCs w:val="22"/>
        </w:rPr>
        <w:t>ža</w:t>
      </w:r>
      <w:r w:rsidR="00AE1936" w:rsidRPr="001A65EB">
        <w:rPr>
          <w:sz w:val="22"/>
          <w:szCs w:val="22"/>
        </w:rPr>
        <w:t>ve blagostanja preko</w:t>
      </w:r>
      <w:r w:rsidRPr="001A65EB">
        <w:rPr>
          <w:sz w:val="22"/>
          <w:szCs w:val="22"/>
        </w:rPr>
        <w:t xml:space="preserve"> ordoliberalizma</w:t>
      </w:r>
      <w:r w:rsidR="00F866A5" w:rsidRPr="001A65EB">
        <w:rPr>
          <w:sz w:val="22"/>
          <w:szCs w:val="22"/>
        </w:rPr>
        <w:t>. Keynes</w:t>
      </w:r>
      <w:r w:rsidR="00776D13" w:rsidRPr="001A65EB">
        <w:rPr>
          <w:sz w:val="22"/>
          <w:szCs w:val="22"/>
        </w:rPr>
        <w:t>ijanizem vidijo nemški ekonomisti kot inflacijski. Uporabili so ga social-demokrati</w:t>
      </w:r>
      <w:r w:rsidR="00F866A5" w:rsidRPr="001A65EB">
        <w:rPr>
          <w:sz w:val="22"/>
          <w:szCs w:val="22"/>
        </w:rPr>
        <w:t xml:space="preserve">,  ko so prišli na oblast 1966. </w:t>
      </w:r>
      <w:r w:rsidR="00776D13" w:rsidRPr="001A65EB">
        <w:rPr>
          <w:sz w:val="22"/>
          <w:szCs w:val="22"/>
        </w:rPr>
        <w:t xml:space="preserve">Povojna Nemčija je </w:t>
      </w:r>
      <w:r w:rsidR="00AE1936" w:rsidRPr="001A65EB">
        <w:rPr>
          <w:sz w:val="22"/>
          <w:szCs w:val="22"/>
        </w:rPr>
        <w:t>oživljala</w:t>
      </w:r>
      <w:r w:rsidR="00776D13" w:rsidRPr="001A65EB">
        <w:rPr>
          <w:sz w:val="22"/>
          <w:szCs w:val="22"/>
        </w:rPr>
        <w:t xml:space="preserve"> z idejami usmerjenimi k </w:t>
      </w:r>
      <w:r w:rsidR="00F866A5" w:rsidRPr="001A65EB">
        <w:rPr>
          <w:sz w:val="22"/>
          <w:szCs w:val="22"/>
        </w:rPr>
        <w:t xml:space="preserve">zategovanju </w:t>
      </w:r>
      <w:r w:rsidR="00776D13" w:rsidRPr="001A65EB">
        <w:rPr>
          <w:sz w:val="22"/>
          <w:szCs w:val="22"/>
        </w:rPr>
        <w:t>posebne vrste. Gre za liberalizem</w:t>
      </w:r>
      <w:r w:rsidR="00F866A5" w:rsidRPr="001A65EB">
        <w:rPr>
          <w:sz w:val="22"/>
          <w:szCs w:val="22"/>
        </w:rPr>
        <w:t>,</w:t>
      </w:r>
      <w:r w:rsidR="00776D13" w:rsidRPr="001A65EB">
        <w:rPr>
          <w:sz w:val="22"/>
          <w:szCs w:val="22"/>
        </w:rPr>
        <w:t xml:space="preserve"> ki objame državo in j</w:t>
      </w:r>
      <w:r w:rsidR="00F866A5" w:rsidRPr="001A65EB">
        <w:rPr>
          <w:sz w:val="22"/>
          <w:szCs w:val="22"/>
        </w:rPr>
        <w:t>o transformira. Enako naredi z zategovanjem</w:t>
      </w:r>
      <w:r w:rsidR="00776D13" w:rsidRPr="001A65EB">
        <w:rPr>
          <w:sz w:val="22"/>
          <w:szCs w:val="22"/>
        </w:rPr>
        <w:t xml:space="preserve">. Pravila postavijo okvire, preko katerih je </w:t>
      </w:r>
      <w:r w:rsidR="00F866A5" w:rsidRPr="001A65EB">
        <w:rPr>
          <w:sz w:val="22"/>
          <w:szCs w:val="22"/>
        </w:rPr>
        <w:t>blaginja</w:t>
      </w:r>
      <w:r w:rsidR="00776D13" w:rsidRPr="001A65EB">
        <w:rPr>
          <w:sz w:val="22"/>
          <w:szCs w:val="22"/>
        </w:rPr>
        <w:t xml:space="preserve"> podprta s konkurenco, potem </w:t>
      </w:r>
      <w:r w:rsidR="00F866A5" w:rsidRPr="001A65EB">
        <w:rPr>
          <w:sz w:val="22"/>
          <w:szCs w:val="22"/>
        </w:rPr>
        <w:t xml:space="preserve">pa </w:t>
      </w:r>
      <w:r w:rsidR="00776D13" w:rsidRPr="001A65EB">
        <w:rPr>
          <w:sz w:val="22"/>
          <w:szCs w:val="22"/>
        </w:rPr>
        <w:t xml:space="preserve">ponudba </w:t>
      </w:r>
      <w:r w:rsidR="00F866A5" w:rsidRPr="001A65EB">
        <w:rPr>
          <w:sz w:val="22"/>
          <w:szCs w:val="22"/>
        </w:rPr>
        <w:t xml:space="preserve">z varčevanjem </w:t>
      </w:r>
      <w:r w:rsidR="00776D13" w:rsidRPr="001A65EB">
        <w:rPr>
          <w:sz w:val="22"/>
          <w:szCs w:val="22"/>
        </w:rPr>
        <w:t xml:space="preserve">in investicijami prevlada nad povpraševanjem s potrošnjo. </w:t>
      </w:r>
      <w:r w:rsidR="00F866A5" w:rsidRPr="001A65EB">
        <w:rPr>
          <w:sz w:val="22"/>
          <w:szCs w:val="22"/>
        </w:rPr>
        <w:t xml:space="preserve">Tako je ordoliberalizem </w:t>
      </w:r>
      <w:r w:rsidR="00AE1936" w:rsidRPr="001A65EB">
        <w:rPr>
          <w:sz w:val="22"/>
          <w:szCs w:val="22"/>
        </w:rPr>
        <w:t xml:space="preserve">postal </w:t>
      </w:r>
      <w:r w:rsidR="00F866A5" w:rsidRPr="001A65EB">
        <w:rPr>
          <w:sz w:val="22"/>
          <w:szCs w:val="22"/>
        </w:rPr>
        <w:t>moderni liberalizem.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F866A5" w:rsidRPr="001A65EB" w:rsidRDefault="00AD61B0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Praksa ordoliberalizma v današnji EU</w:t>
      </w:r>
    </w:p>
    <w:p w:rsidR="00776D13" w:rsidRPr="001A65EB" w:rsidRDefault="00F866A5" w:rsidP="003D38F7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Danes je Evropa o</w:t>
      </w:r>
      <w:r w:rsidR="00776D13" w:rsidRPr="001A65EB">
        <w:rPr>
          <w:sz w:val="22"/>
          <w:szCs w:val="22"/>
        </w:rPr>
        <w:t>rdoliberalna</w:t>
      </w:r>
      <w:r w:rsidRPr="001A65EB">
        <w:rPr>
          <w:sz w:val="22"/>
          <w:szCs w:val="22"/>
        </w:rPr>
        <w:t>. Pravila so</w:t>
      </w:r>
      <w:r w:rsidR="00EC7340" w:rsidRPr="001A65EB">
        <w:rPr>
          <w:sz w:val="22"/>
          <w:szCs w:val="22"/>
        </w:rPr>
        <w:t xml:space="preserve"> na primer</w:t>
      </w:r>
      <w:r w:rsidR="00AD61B0" w:rsidRPr="001A65EB">
        <w:rPr>
          <w:sz w:val="22"/>
          <w:szCs w:val="22"/>
        </w:rPr>
        <w:t>:</w:t>
      </w:r>
      <w:r w:rsidR="00776D13" w:rsidRPr="001A65EB">
        <w:rPr>
          <w:sz w:val="22"/>
          <w:szCs w:val="22"/>
        </w:rPr>
        <w:t xml:space="preserve"> valutni peg na DEM, ECB in konkuren</w:t>
      </w:r>
      <w:r w:rsidR="00AD61B0" w:rsidRPr="001A65EB">
        <w:rPr>
          <w:sz w:val="22"/>
          <w:szCs w:val="22"/>
        </w:rPr>
        <w:t>čna politika.</w:t>
      </w:r>
      <w:r w:rsidRPr="001A65EB">
        <w:rPr>
          <w:sz w:val="22"/>
          <w:szCs w:val="22"/>
        </w:rPr>
        <w:t xml:space="preserve"> </w:t>
      </w:r>
      <w:r w:rsidR="00AD61B0" w:rsidRPr="001A65EB">
        <w:rPr>
          <w:sz w:val="22"/>
          <w:szCs w:val="22"/>
        </w:rPr>
        <w:t>P</w:t>
      </w:r>
      <w:r w:rsidRPr="001A65EB">
        <w:rPr>
          <w:sz w:val="22"/>
          <w:szCs w:val="22"/>
        </w:rPr>
        <w:t>ristop s pravili</w:t>
      </w:r>
      <w:r w:rsidR="00AD61B0" w:rsidRPr="001A65EB">
        <w:rPr>
          <w:sz w:val="22"/>
          <w:szCs w:val="22"/>
        </w:rPr>
        <w:t xml:space="preserve"> pomenijo</w:t>
      </w:r>
      <w:r w:rsidR="00776D13" w:rsidRPr="001A65EB">
        <w:rPr>
          <w:sz w:val="22"/>
          <w:szCs w:val="22"/>
        </w:rPr>
        <w:t xml:space="preserve"> maastricht</w:t>
      </w:r>
      <w:r w:rsidRPr="001A65EB">
        <w:rPr>
          <w:sz w:val="22"/>
          <w:szCs w:val="22"/>
        </w:rPr>
        <w:t>ska</w:t>
      </w:r>
      <w:r w:rsidR="00776D13" w:rsidRPr="001A65EB">
        <w:rPr>
          <w:sz w:val="22"/>
          <w:szCs w:val="22"/>
        </w:rPr>
        <w:t xml:space="preserve"> konvergenca, pakt stabilnosti in rasti, fiskalni sporazum.</w:t>
      </w:r>
      <w:r w:rsidR="00EC7340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Primeri</w:t>
      </w:r>
      <w:r w:rsidRPr="001A65EB">
        <w:rPr>
          <w:sz w:val="22"/>
          <w:szCs w:val="22"/>
        </w:rPr>
        <w:t xml:space="preserve"> </w:t>
      </w:r>
      <w:r w:rsidR="00AD61B0" w:rsidRPr="001A65EB">
        <w:rPr>
          <w:sz w:val="22"/>
          <w:szCs w:val="22"/>
        </w:rPr>
        <w:t xml:space="preserve">pravil </w:t>
      </w:r>
      <w:r w:rsidRPr="001A65EB">
        <w:rPr>
          <w:sz w:val="22"/>
          <w:szCs w:val="22"/>
        </w:rPr>
        <w:t>so</w:t>
      </w:r>
      <w:r w:rsidR="00776D13" w:rsidRPr="001A65EB">
        <w:rPr>
          <w:sz w:val="22"/>
          <w:szCs w:val="22"/>
        </w:rPr>
        <w:t xml:space="preserve">: pravila konkurence, fokus na padcu konkurenčnosti perifernih držav, zakonsko omejevanje dolga – in </w:t>
      </w:r>
      <w:r w:rsidR="00AD61B0" w:rsidRPr="001A65EB">
        <w:rPr>
          <w:sz w:val="22"/>
          <w:szCs w:val="22"/>
        </w:rPr>
        <w:t>politika zategovanja, če presežen</w:t>
      </w:r>
      <w:r w:rsidRPr="001A65EB">
        <w:rPr>
          <w:sz w:val="22"/>
          <w:szCs w:val="22"/>
        </w:rPr>
        <w:t>. Postavitev neodvisne centralne banke</w:t>
      </w:r>
      <w:r w:rsidR="00776D13" w:rsidRPr="001A65EB">
        <w:rPr>
          <w:sz w:val="22"/>
          <w:szCs w:val="22"/>
        </w:rPr>
        <w:t xml:space="preserve"> ECB</w:t>
      </w:r>
      <w:r w:rsidR="00AD61B0" w:rsidRPr="001A65EB">
        <w:rPr>
          <w:sz w:val="22"/>
          <w:szCs w:val="22"/>
        </w:rPr>
        <w:t xml:space="preserve"> je temelj. </w:t>
      </w:r>
      <w:r w:rsidR="00776D13" w:rsidRPr="001A65EB">
        <w:rPr>
          <w:sz w:val="22"/>
          <w:szCs w:val="22"/>
        </w:rPr>
        <w:t xml:space="preserve">Za uveljavitev </w:t>
      </w:r>
      <w:r w:rsidRPr="001A65EB">
        <w:rPr>
          <w:sz w:val="22"/>
          <w:szCs w:val="22"/>
        </w:rPr>
        <w:t>take politike so</w:t>
      </w:r>
      <w:r w:rsidR="00EC7340" w:rsidRPr="001A65EB">
        <w:rPr>
          <w:sz w:val="22"/>
          <w:szCs w:val="22"/>
        </w:rPr>
        <w:t xml:space="preserve">, na primer, </w:t>
      </w:r>
      <w:r w:rsidRPr="001A65EB">
        <w:rPr>
          <w:sz w:val="22"/>
          <w:szCs w:val="22"/>
        </w:rPr>
        <w:t xml:space="preserve">odstavili </w:t>
      </w:r>
      <w:r w:rsidR="00AD61B0" w:rsidRPr="001A65EB">
        <w:rPr>
          <w:sz w:val="22"/>
          <w:szCs w:val="22"/>
        </w:rPr>
        <w:t xml:space="preserve">tudi </w:t>
      </w:r>
      <w:r w:rsidRPr="001A65EB">
        <w:rPr>
          <w:sz w:val="22"/>
          <w:szCs w:val="22"/>
        </w:rPr>
        <w:t>demokratično izvoljene premier</w:t>
      </w:r>
      <w:r w:rsidR="00AD61B0" w:rsidRPr="001A65EB">
        <w:rPr>
          <w:sz w:val="22"/>
          <w:szCs w:val="22"/>
        </w:rPr>
        <w:t>e v Italiji, Grčiji, če je bilo potrebno.</w:t>
      </w:r>
    </w:p>
    <w:p w:rsidR="00F866A5" w:rsidRPr="001A65EB" w:rsidRDefault="00F866A5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3D38F7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Ordoliberalizacija Evrope replicira enake napa</w:t>
      </w:r>
      <w:r w:rsidR="00EC7340" w:rsidRPr="001A65EB">
        <w:rPr>
          <w:sz w:val="22"/>
          <w:szCs w:val="22"/>
        </w:rPr>
        <w:t xml:space="preserve">ke, ki jih pogosto pripisujejo </w:t>
      </w:r>
      <w:r w:rsidR="00F866A5" w:rsidRPr="001A65EB">
        <w:rPr>
          <w:sz w:val="22"/>
          <w:szCs w:val="22"/>
        </w:rPr>
        <w:t xml:space="preserve">anglo-ameriškim ekonomijam. Tak je </w:t>
      </w:r>
      <w:r w:rsidR="00AD61B0" w:rsidRPr="001A65EB">
        <w:rPr>
          <w:sz w:val="22"/>
          <w:szCs w:val="22"/>
        </w:rPr>
        <w:t xml:space="preserve">bil </w:t>
      </w:r>
      <w:r w:rsidRPr="001A65EB">
        <w:rPr>
          <w:sz w:val="22"/>
          <w:szCs w:val="22"/>
        </w:rPr>
        <w:t xml:space="preserve">Washingtonski </w:t>
      </w:r>
      <w:r w:rsidR="00F866A5" w:rsidRPr="001A65EB">
        <w:rPr>
          <w:sz w:val="22"/>
          <w:szCs w:val="22"/>
        </w:rPr>
        <w:t>konsenz</w:t>
      </w:r>
      <w:r w:rsidR="00EC7340" w:rsidRPr="001A65EB">
        <w:rPr>
          <w:sz w:val="22"/>
          <w:szCs w:val="22"/>
        </w:rPr>
        <w:t xml:space="preserve"> (1989)</w:t>
      </w:r>
      <w:r w:rsidRPr="001A65EB">
        <w:rPr>
          <w:sz w:val="22"/>
          <w:szCs w:val="22"/>
        </w:rPr>
        <w:t xml:space="preserve">, ki ga naj sledijo </w:t>
      </w:r>
      <w:r w:rsidR="00F866A5" w:rsidRPr="001A65EB">
        <w:rPr>
          <w:sz w:val="22"/>
          <w:szCs w:val="22"/>
        </w:rPr>
        <w:t>dežele v razvoju</w:t>
      </w:r>
      <w:r w:rsidRPr="001A65EB">
        <w:rPr>
          <w:sz w:val="22"/>
          <w:szCs w:val="22"/>
        </w:rPr>
        <w:t>, če želijo obogateti: liberaliziraj, potem pr</w:t>
      </w:r>
      <w:r w:rsidR="00EC7340" w:rsidRPr="001A65EB">
        <w:rPr>
          <w:sz w:val="22"/>
          <w:szCs w:val="22"/>
        </w:rPr>
        <w:t xml:space="preserve">ide rast. Kritika tega pristopa je v tem, da </w:t>
      </w:r>
      <w:r w:rsidRPr="001A65EB">
        <w:rPr>
          <w:sz w:val="22"/>
          <w:szCs w:val="22"/>
        </w:rPr>
        <w:t>zamenja posledice rasti z vzroki (nizka inflacija, k</w:t>
      </w:r>
      <w:r w:rsidR="00EC7340" w:rsidRPr="001A65EB">
        <w:rPr>
          <w:sz w:val="22"/>
          <w:szCs w:val="22"/>
        </w:rPr>
        <w:t xml:space="preserve">onkurenčnost, stabilne finance); in da je liberalni pristop </w:t>
      </w:r>
      <w:r w:rsidRPr="001A65EB">
        <w:rPr>
          <w:sz w:val="22"/>
          <w:szCs w:val="22"/>
        </w:rPr>
        <w:t>smiseln le za prvega,</w:t>
      </w:r>
      <w:r w:rsidR="00AD61B0" w:rsidRPr="001A65EB">
        <w:rPr>
          <w:sz w:val="22"/>
          <w:szCs w:val="22"/>
        </w:rPr>
        <w:t xml:space="preserve"> ker še nima konkurence.</w:t>
      </w:r>
      <w:r w:rsidRPr="001A65EB">
        <w:rPr>
          <w:sz w:val="22"/>
          <w:szCs w:val="22"/>
        </w:rPr>
        <w:t xml:space="preserve"> </w:t>
      </w:r>
    </w:p>
    <w:p w:rsidR="00EC7340" w:rsidRPr="001A65EB" w:rsidRDefault="00EC7340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3D38F7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Nemški pristop ordo</w:t>
      </w:r>
      <w:r w:rsidR="00AD61B0" w:rsidRPr="001A65EB">
        <w:rPr>
          <w:sz w:val="22"/>
          <w:szCs w:val="22"/>
        </w:rPr>
        <w:t>liberalizma z izvozno</w:t>
      </w:r>
      <w:r w:rsidRPr="001A65EB">
        <w:rPr>
          <w:sz w:val="22"/>
          <w:szCs w:val="22"/>
        </w:rPr>
        <w:t xml:space="preserve"> rast</w:t>
      </w:r>
      <w:r w:rsidR="00AD61B0" w:rsidRPr="001A65EB">
        <w:rPr>
          <w:sz w:val="22"/>
          <w:szCs w:val="22"/>
        </w:rPr>
        <w:t>jo je bil</w:t>
      </w:r>
      <w:r w:rsidR="00EC7340" w:rsidRPr="001A65EB">
        <w:rPr>
          <w:sz w:val="22"/>
          <w:szCs w:val="22"/>
        </w:rPr>
        <w:t xml:space="preserve"> mogoč</w:t>
      </w:r>
      <w:r w:rsidRPr="001A65EB">
        <w:rPr>
          <w:sz w:val="22"/>
          <w:szCs w:val="22"/>
        </w:rPr>
        <w:t xml:space="preserve">, ker druge države niso tega delale istočasno. </w:t>
      </w:r>
      <w:r w:rsidR="00AD61B0" w:rsidRPr="001A65EB">
        <w:rPr>
          <w:sz w:val="22"/>
          <w:szCs w:val="22"/>
        </w:rPr>
        <w:t>V krizi so bili Američani K</w:t>
      </w:r>
      <w:r w:rsidR="00F866A5" w:rsidRPr="001A65EB">
        <w:rPr>
          <w:sz w:val="22"/>
          <w:szCs w:val="22"/>
        </w:rPr>
        <w:t>eynesijan</w:t>
      </w:r>
      <w:r w:rsidR="00107293" w:rsidRPr="001A65EB">
        <w:rPr>
          <w:sz w:val="22"/>
          <w:szCs w:val="22"/>
        </w:rPr>
        <w:t>ci po preostanku,</w:t>
      </w:r>
      <w:r w:rsidR="00F866A5" w:rsidRPr="001A65EB">
        <w:rPr>
          <w:sz w:val="22"/>
          <w:szCs w:val="22"/>
        </w:rPr>
        <w:t xml:space="preserve"> Nemci ordoliberalci</w:t>
      </w:r>
      <w:r w:rsidRPr="001A65EB">
        <w:rPr>
          <w:sz w:val="22"/>
          <w:szCs w:val="22"/>
        </w:rPr>
        <w:t xml:space="preserve"> po </w:t>
      </w:r>
      <w:r w:rsidR="00F866A5" w:rsidRPr="001A65EB">
        <w:rPr>
          <w:sz w:val="22"/>
          <w:szCs w:val="22"/>
        </w:rPr>
        <w:t>načrtu.</w:t>
      </w:r>
      <w:r w:rsidR="003D38F7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Nemčija je dala </w:t>
      </w:r>
      <w:r w:rsidR="00F866A5" w:rsidRPr="001A65EB">
        <w:rPr>
          <w:sz w:val="22"/>
          <w:szCs w:val="22"/>
        </w:rPr>
        <w:t xml:space="preserve">zategovanju </w:t>
      </w:r>
      <w:r w:rsidRPr="001A65EB">
        <w:rPr>
          <w:sz w:val="22"/>
          <w:szCs w:val="22"/>
        </w:rPr>
        <w:t xml:space="preserve"> novo licenco preko socialno-tržnega gospodarst</w:t>
      </w:r>
      <w:r w:rsidR="001F6CFA" w:rsidRPr="001A65EB">
        <w:rPr>
          <w:sz w:val="22"/>
          <w:szCs w:val="22"/>
        </w:rPr>
        <w:t>va in povojnega ekonomskega čudesa</w:t>
      </w:r>
      <w:r w:rsidRPr="001A65EB">
        <w:rPr>
          <w:sz w:val="22"/>
          <w:szCs w:val="22"/>
        </w:rPr>
        <w:t>. »</w:t>
      </w:r>
      <w:r w:rsidR="00F866A5" w:rsidRPr="001A65EB">
        <w:rPr>
          <w:sz w:val="22"/>
          <w:szCs w:val="22"/>
        </w:rPr>
        <w:t>Najprej</w:t>
      </w:r>
      <w:r w:rsidRPr="001A65EB">
        <w:rPr>
          <w:sz w:val="22"/>
          <w:szCs w:val="22"/>
        </w:rPr>
        <w:t xml:space="preserve"> varčevanje, potem potrošnja« n</w:t>
      </w:r>
      <w:r w:rsidR="00F866A5" w:rsidRPr="001A65EB">
        <w:rPr>
          <w:sz w:val="22"/>
          <w:szCs w:val="22"/>
        </w:rPr>
        <w:t>e dajejo prostora trikom razen za zategovanje</w:t>
      </w:r>
      <w:r w:rsidRPr="001A65EB">
        <w:rPr>
          <w:sz w:val="22"/>
          <w:szCs w:val="22"/>
        </w:rPr>
        <w:t>, ne kompenzacij</w:t>
      </w:r>
      <w:r w:rsidR="00F866A5" w:rsidRPr="001A65EB">
        <w:rPr>
          <w:sz w:val="22"/>
          <w:szCs w:val="22"/>
        </w:rPr>
        <w:t xml:space="preserve">i, ampak </w:t>
      </w:r>
      <w:r w:rsidR="001F6CFA" w:rsidRPr="001A65EB">
        <w:rPr>
          <w:sz w:val="22"/>
          <w:szCs w:val="22"/>
        </w:rPr>
        <w:t xml:space="preserve">le </w:t>
      </w:r>
      <w:r w:rsidR="00F866A5" w:rsidRPr="001A65EB">
        <w:rPr>
          <w:sz w:val="22"/>
          <w:szCs w:val="22"/>
        </w:rPr>
        <w:t>hitri prilagoditvi trgu</w:t>
      </w:r>
      <w:r w:rsidRPr="001A65EB">
        <w:rPr>
          <w:sz w:val="22"/>
          <w:szCs w:val="22"/>
        </w:rPr>
        <w:t xml:space="preserve">. Ni prostora za Keynesa in kompenzacijo v </w:t>
      </w:r>
      <w:r w:rsidR="001F6CFA" w:rsidRPr="001A65EB">
        <w:rPr>
          <w:sz w:val="22"/>
          <w:szCs w:val="22"/>
        </w:rPr>
        <w:t>ekonomski uniji, kjer konkurenčnost</w:t>
      </w:r>
      <w:r w:rsidRPr="001A65EB">
        <w:rPr>
          <w:sz w:val="22"/>
          <w:szCs w:val="22"/>
        </w:rPr>
        <w:t xml:space="preserve"> </w:t>
      </w:r>
      <w:r w:rsidR="001F6CFA" w:rsidRPr="001A65EB">
        <w:rPr>
          <w:sz w:val="22"/>
          <w:szCs w:val="22"/>
        </w:rPr>
        <w:t>proizvaja</w:t>
      </w:r>
      <w:r w:rsidR="00F866A5" w:rsidRPr="001A65EB">
        <w:rPr>
          <w:sz w:val="22"/>
          <w:szCs w:val="22"/>
        </w:rPr>
        <w:t xml:space="preserve"> rast preko proizvodnje </w:t>
      </w:r>
      <w:r w:rsidRPr="001A65EB">
        <w:rPr>
          <w:sz w:val="22"/>
          <w:szCs w:val="22"/>
        </w:rPr>
        <w:t xml:space="preserve">konkurenčnih </w:t>
      </w:r>
      <w:r w:rsidR="001F6CFA" w:rsidRPr="001A65EB">
        <w:rPr>
          <w:sz w:val="22"/>
          <w:szCs w:val="22"/>
        </w:rPr>
        <w:t>produktov in presežke</w:t>
      </w:r>
      <w:r w:rsidR="00F866A5" w:rsidRPr="001A65EB">
        <w:rPr>
          <w:sz w:val="22"/>
          <w:szCs w:val="22"/>
        </w:rPr>
        <w:t xml:space="preserve"> bilanc; ni pa povpraševanja</w:t>
      </w:r>
      <w:r w:rsidRPr="001A65EB">
        <w:rPr>
          <w:sz w:val="22"/>
          <w:szCs w:val="22"/>
        </w:rPr>
        <w:t xml:space="preserve"> s tiskanjem denarja. V takem svetu je padec, ne </w:t>
      </w:r>
      <w:r w:rsidR="00F866A5" w:rsidRPr="001A65EB">
        <w:rPr>
          <w:sz w:val="22"/>
          <w:szCs w:val="22"/>
        </w:rPr>
        <w:t>razcvet</w:t>
      </w:r>
      <w:r w:rsidR="001F6CFA" w:rsidRPr="001A65EB">
        <w:rPr>
          <w:sz w:val="22"/>
          <w:szCs w:val="22"/>
        </w:rPr>
        <w:t>,</w:t>
      </w:r>
      <w:r w:rsidR="00F866A5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čas za </w:t>
      </w:r>
      <w:r w:rsidR="00F866A5" w:rsidRPr="001A65EB">
        <w:rPr>
          <w:sz w:val="22"/>
          <w:szCs w:val="22"/>
        </w:rPr>
        <w:t>zategovanje.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E87EA4" w:rsidRPr="001A65EB" w:rsidRDefault="001F6CFA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Zategovanje na ameriških tleh</w:t>
      </w:r>
    </w:p>
    <w:p w:rsidR="00776D13" w:rsidRPr="001A65EB" w:rsidRDefault="006C2B32" w:rsidP="003D38F7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Avstrijska šola v ZDA je namesto prilagoditve države za njeno odpravo. </w:t>
      </w:r>
      <w:r w:rsidR="00E87EA4" w:rsidRPr="001A65EB">
        <w:rPr>
          <w:sz w:val="22"/>
          <w:szCs w:val="22"/>
        </w:rPr>
        <w:t xml:space="preserve">Ekonomisti avstrijske šole so </w:t>
      </w:r>
      <w:r w:rsidR="00107293" w:rsidRPr="001A65EB">
        <w:rPr>
          <w:sz w:val="22"/>
          <w:szCs w:val="22"/>
        </w:rPr>
        <w:t>idejo politike zategovanja</w:t>
      </w:r>
      <w:r w:rsidR="00E87EA4" w:rsidRPr="001A65EB">
        <w:rPr>
          <w:sz w:val="22"/>
          <w:szCs w:val="22"/>
        </w:rPr>
        <w:t xml:space="preserve"> p</w:t>
      </w:r>
      <w:r w:rsidR="00107293" w:rsidRPr="001A65EB">
        <w:rPr>
          <w:sz w:val="22"/>
          <w:szCs w:val="22"/>
        </w:rPr>
        <w:t>rinesli</w:t>
      </w:r>
      <w:r w:rsidR="00E87EA4" w:rsidRPr="001A65EB">
        <w:rPr>
          <w:sz w:val="22"/>
          <w:szCs w:val="22"/>
        </w:rPr>
        <w:t xml:space="preserve"> v ZDA, ker so</w:t>
      </w:r>
      <w:r w:rsidR="00107293" w:rsidRPr="001A65EB">
        <w:rPr>
          <w:sz w:val="22"/>
          <w:szCs w:val="22"/>
        </w:rPr>
        <w:t>, enako kot Minsky,</w:t>
      </w:r>
      <w:r w:rsidR="00E87EA4" w:rsidRPr="001A65EB">
        <w:rPr>
          <w:sz w:val="22"/>
          <w:szCs w:val="22"/>
        </w:rPr>
        <w:t xml:space="preserve"> opozorili na </w:t>
      </w:r>
      <w:r w:rsidR="001F6CFA" w:rsidRPr="001A65EB">
        <w:rPr>
          <w:sz w:val="22"/>
          <w:szCs w:val="22"/>
        </w:rPr>
        <w:t xml:space="preserve">cikličnost finančnega sistema, česar </w:t>
      </w:r>
      <w:r w:rsidR="00E87EA4" w:rsidRPr="001A65EB">
        <w:rPr>
          <w:sz w:val="22"/>
          <w:szCs w:val="22"/>
        </w:rPr>
        <w:t xml:space="preserve">keynesijanci </w:t>
      </w:r>
      <w:r w:rsidR="001F6CFA" w:rsidRPr="001A65EB">
        <w:rPr>
          <w:sz w:val="22"/>
          <w:szCs w:val="22"/>
        </w:rPr>
        <w:t>razen Hymana Minsky</w:t>
      </w:r>
      <w:r w:rsidR="00E87EA4" w:rsidRPr="001A65EB">
        <w:rPr>
          <w:sz w:val="22"/>
          <w:szCs w:val="22"/>
        </w:rPr>
        <w:t>-ga</w:t>
      </w:r>
      <w:r w:rsidR="001F6CFA" w:rsidRPr="001A65EB">
        <w:rPr>
          <w:sz w:val="22"/>
          <w:szCs w:val="22"/>
        </w:rPr>
        <w:t xml:space="preserve"> niso videli</w:t>
      </w:r>
      <w:r w:rsidR="00E87EA4" w:rsidRPr="001A65EB">
        <w:rPr>
          <w:sz w:val="22"/>
          <w:szCs w:val="22"/>
        </w:rPr>
        <w:t xml:space="preserve">. </w:t>
      </w:r>
      <w:r w:rsidR="00776D13" w:rsidRPr="001A65EB">
        <w:rPr>
          <w:sz w:val="22"/>
          <w:szCs w:val="22"/>
        </w:rPr>
        <w:t>Carl Men</w:t>
      </w:r>
      <w:r w:rsidR="00E87EA4" w:rsidRPr="001A65EB">
        <w:rPr>
          <w:sz w:val="22"/>
          <w:szCs w:val="22"/>
        </w:rPr>
        <w:t>ger je bil prvi marginalist v 1880-tih</w:t>
      </w:r>
      <w:r w:rsidR="001F6CFA" w:rsidRPr="001A65EB">
        <w:rPr>
          <w:sz w:val="22"/>
          <w:szCs w:val="22"/>
        </w:rPr>
        <w:t xml:space="preserve">, ko je </w:t>
      </w:r>
      <w:r w:rsidR="001F6CFA" w:rsidRPr="001A65EB">
        <w:rPr>
          <w:sz w:val="22"/>
          <w:szCs w:val="22"/>
        </w:rPr>
        <w:lastRenderedPageBreak/>
        <w:t>trdil, da je</w:t>
      </w:r>
      <w:r w:rsidR="00776D13" w:rsidRPr="001A65EB">
        <w:rPr>
          <w:sz w:val="22"/>
          <w:szCs w:val="22"/>
        </w:rPr>
        <w:t xml:space="preserve"> ekonomska</w:t>
      </w:r>
      <w:r w:rsidR="001F6CFA" w:rsidRPr="001A65EB">
        <w:rPr>
          <w:sz w:val="22"/>
          <w:szCs w:val="22"/>
        </w:rPr>
        <w:t xml:space="preserve"> vrednost </w:t>
      </w:r>
      <w:r w:rsidR="00776D13" w:rsidRPr="001A65EB">
        <w:rPr>
          <w:sz w:val="22"/>
          <w:szCs w:val="22"/>
        </w:rPr>
        <w:t>rezultat subjektivne koristnosti in relativnih cen, ne stroškov produkcije. Bil je pr</w:t>
      </w:r>
      <w:r w:rsidR="00E87EA4" w:rsidRPr="001A65EB">
        <w:rPr>
          <w:sz w:val="22"/>
          <w:szCs w:val="22"/>
        </w:rPr>
        <w:t xml:space="preserve">oti državni pomoči kapitalizmu. </w:t>
      </w:r>
      <w:r w:rsidR="00776D13" w:rsidRPr="001A65EB">
        <w:rPr>
          <w:sz w:val="22"/>
          <w:szCs w:val="22"/>
        </w:rPr>
        <w:t xml:space="preserve">Začel je metodološko </w:t>
      </w:r>
      <w:r w:rsidR="001F6CFA" w:rsidRPr="001A65EB">
        <w:rPr>
          <w:sz w:val="22"/>
          <w:szCs w:val="22"/>
        </w:rPr>
        <w:t>polemiko</w:t>
      </w:r>
      <w:r w:rsidR="00776D13" w:rsidRPr="001A65EB">
        <w:rPr>
          <w:sz w:val="22"/>
          <w:szCs w:val="22"/>
        </w:rPr>
        <w:t xml:space="preserve"> z nem</w:t>
      </w:r>
      <w:r w:rsidR="00E87EA4" w:rsidRPr="001A65EB">
        <w:rPr>
          <w:sz w:val="22"/>
          <w:szCs w:val="22"/>
        </w:rPr>
        <w:t xml:space="preserve">ško </w:t>
      </w:r>
      <w:r w:rsidR="00107293" w:rsidRPr="001A65EB">
        <w:rPr>
          <w:sz w:val="22"/>
          <w:szCs w:val="22"/>
        </w:rPr>
        <w:t>»</w:t>
      </w:r>
      <w:r w:rsidR="00E87EA4" w:rsidRPr="001A65EB">
        <w:rPr>
          <w:sz w:val="22"/>
          <w:szCs w:val="22"/>
        </w:rPr>
        <w:t>Zgodovinsko šolo ekonomije</w:t>
      </w:r>
      <w:r w:rsidR="00107293" w:rsidRPr="001A65EB">
        <w:rPr>
          <w:sz w:val="22"/>
          <w:szCs w:val="22"/>
        </w:rPr>
        <w:t>«</w:t>
      </w:r>
      <w:r w:rsidR="00E87EA4" w:rsidRPr="001A65EB">
        <w:rPr>
          <w:sz w:val="22"/>
          <w:szCs w:val="22"/>
        </w:rPr>
        <w:t xml:space="preserve">. </w:t>
      </w:r>
      <w:r w:rsidR="00776D13" w:rsidRPr="001A65EB">
        <w:rPr>
          <w:sz w:val="22"/>
          <w:szCs w:val="22"/>
        </w:rPr>
        <w:t xml:space="preserve">Sledili </w:t>
      </w:r>
      <w:r w:rsidR="001F6CFA" w:rsidRPr="001A65EB">
        <w:rPr>
          <w:sz w:val="22"/>
          <w:szCs w:val="22"/>
        </w:rPr>
        <w:t xml:space="preserve">so mu </w:t>
      </w:r>
      <w:r w:rsidR="00776D13" w:rsidRPr="001A65EB">
        <w:rPr>
          <w:sz w:val="22"/>
          <w:szCs w:val="22"/>
        </w:rPr>
        <w:t>L</w:t>
      </w:r>
      <w:r w:rsidR="00E87EA4" w:rsidRPr="001A65EB">
        <w:rPr>
          <w:sz w:val="22"/>
          <w:szCs w:val="22"/>
        </w:rPr>
        <w:t xml:space="preserve">udwig </w:t>
      </w:r>
      <w:r w:rsidR="00776D13" w:rsidRPr="001A65EB">
        <w:rPr>
          <w:sz w:val="22"/>
          <w:szCs w:val="22"/>
        </w:rPr>
        <w:t>v</w:t>
      </w:r>
      <w:r w:rsidR="00E87EA4" w:rsidRPr="001A65EB">
        <w:rPr>
          <w:sz w:val="22"/>
          <w:szCs w:val="22"/>
        </w:rPr>
        <w:t xml:space="preserve">on </w:t>
      </w:r>
      <w:r w:rsidR="00776D13" w:rsidRPr="001A65EB">
        <w:rPr>
          <w:sz w:val="22"/>
          <w:szCs w:val="22"/>
        </w:rPr>
        <w:t xml:space="preserve">Mises, </w:t>
      </w:r>
      <w:r w:rsidR="00E87EA4" w:rsidRPr="001A65EB">
        <w:rPr>
          <w:sz w:val="22"/>
          <w:szCs w:val="22"/>
        </w:rPr>
        <w:t xml:space="preserve">Friedrich von </w:t>
      </w:r>
      <w:r w:rsidR="00776D13" w:rsidRPr="001A65EB">
        <w:rPr>
          <w:sz w:val="22"/>
          <w:szCs w:val="22"/>
        </w:rPr>
        <w:t>Hayek, J</w:t>
      </w:r>
      <w:r w:rsidR="00E87EA4" w:rsidRPr="001A65EB">
        <w:rPr>
          <w:sz w:val="22"/>
          <w:szCs w:val="22"/>
        </w:rPr>
        <w:t>oseph</w:t>
      </w:r>
      <w:r w:rsidR="00776D13" w:rsidRPr="001A65EB">
        <w:rPr>
          <w:sz w:val="22"/>
          <w:szCs w:val="22"/>
        </w:rPr>
        <w:t xml:space="preserve"> Schumpeter</w:t>
      </w:r>
      <w:r w:rsidR="00E87EA4" w:rsidRPr="001A65EB">
        <w:rPr>
          <w:sz w:val="22"/>
          <w:szCs w:val="22"/>
        </w:rPr>
        <w:t>, ki so bili proti državi,</w:t>
      </w:r>
      <w:r w:rsidR="00776D13" w:rsidRPr="001A65EB">
        <w:rPr>
          <w:sz w:val="22"/>
          <w:szCs w:val="22"/>
        </w:rPr>
        <w:t xml:space="preserve"> proti matematizaciji ekonomije, za historično analizo. Z</w:t>
      </w:r>
      <w:r w:rsidR="00E87EA4" w:rsidRPr="001A65EB">
        <w:rPr>
          <w:sz w:val="22"/>
          <w:szCs w:val="22"/>
        </w:rPr>
        <w:t xml:space="preserve">daj so </w:t>
      </w:r>
      <w:r w:rsidR="00776D13" w:rsidRPr="001A65EB">
        <w:rPr>
          <w:sz w:val="22"/>
          <w:szCs w:val="22"/>
        </w:rPr>
        <w:t xml:space="preserve">v ZDA </w:t>
      </w:r>
      <w:r w:rsidR="00E87EA4" w:rsidRPr="001A65EB">
        <w:rPr>
          <w:sz w:val="22"/>
          <w:szCs w:val="22"/>
        </w:rPr>
        <w:t xml:space="preserve">znova </w:t>
      </w:r>
      <w:r w:rsidR="00776D13" w:rsidRPr="001A65EB">
        <w:rPr>
          <w:sz w:val="22"/>
          <w:szCs w:val="22"/>
        </w:rPr>
        <w:t>popularni</w:t>
      </w:r>
      <w:r w:rsidR="001F6CFA" w:rsidRPr="001A65EB">
        <w:rPr>
          <w:sz w:val="22"/>
          <w:szCs w:val="22"/>
        </w:rPr>
        <w:t>,</w:t>
      </w:r>
      <w:r w:rsidR="00776D13" w:rsidRPr="001A65EB">
        <w:rPr>
          <w:sz w:val="22"/>
          <w:szCs w:val="22"/>
        </w:rPr>
        <w:t xml:space="preserve"> glede na to, kaj so rekli o bankah!</w:t>
      </w:r>
    </w:p>
    <w:p w:rsidR="009A1D44" w:rsidRPr="001A65EB" w:rsidRDefault="009A1D44" w:rsidP="00C45DE8">
      <w:pPr>
        <w:spacing w:line="240" w:lineRule="auto"/>
        <w:rPr>
          <w:sz w:val="22"/>
          <w:szCs w:val="22"/>
        </w:rPr>
      </w:pPr>
    </w:p>
    <w:p w:rsidR="00776D13" w:rsidRPr="001A65EB" w:rsidRDefault="001F6CFA" w:rsidP="003D38F7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Hayek in</w:t>
      </w:r>
      <w:r w:rsidR="00776D13" w:rsidRPr="001A65EB">
        <w:rPr>
          <w:sz w:val="22"/>
          <w:szCs w:val="22"/>
        </w:rPr>
        <w:t xml:space="preserve"> Mises </w:t>
      </w:r>
      <w:r w:rsidR="009A1D44" w:rsidRPr="001A65EB">
        <w:rPr>
          <w:sz w:val="22"/>
          <w:szCs w:val="22"/>
        </w:rPr>
        <w:t xml:space="preserve">sta razlagala </w:t>
      </w:r>
      <w:r w:rsidR="00776D13" w:rsidRPr="001A65EB">
        <w:rPr>
          <w:sz w:val="22"/>
          <w:szCs w:val="22"/>
        </w:rPr>
        <w:t>model kreditnih krčev in kolapsov</w:t>
      </w:r>
      <w:r w:rsidRPr="001A65EB">
        <w:rPr>
          <w:rStyle w:val="Sprotnaopomba-sklic"/>
          <w:sz w:val="22"/>
          <w:szCs w:val="22"/>
        </w:rPr>
        <w:footnoteReference w:id="4"/>
      </w:r>
      <w:r w:rsidR="00776D13" w:rsidRPr="001A65EB">
        <w:rPr>
          <w:sz w:val="22"/>
          <w:szCs w:val="22"/>
        </w:rPr>
        <w:t xml:space="preserve">: banke služijo z več kreditiranja (preko </w:t>
      </w:r>
      <w:r w:rsidR="009A1D44" w:rsidRPr="001A65EB">
        <w:rPr>
          <w:sz w:val="22"/>
          <w:szCs w:val="22"/>
        </w:rPr>
        <w:t xml:space="preserve">zneska </w:t>
      </w:r>
      <w:r w:rsidR="00107293" w:rsidRPr="001A65EB">
        <w:rPr>
          <w:sz w:val="22"/>
          <w:szCs w:val="22"/>
        </w:rPr>
        <w:t xml:space="preserve">zbranih </w:t>
      </w:r>
      <w:r w:rsidR="00776D13" w:rsidRPr="001A65EB">
        <w:rPr>
          <w:sz w:val="22"/>
          <w:szCs w:val="22"/>
        </w:rPr>
        <w:t>depozitov), pri čemer jih centralne banke podpirajo z likvidnostjo. Zato obresti padejo in je več investicij. Veča se zadolže</w:t>
      </w:r>
      <w:r w:rsidR="009A1D44" w:rsidRPr="001A65EB">
        <w:rPr>
          <w:sz w:val="22"/>
          <w:szCs w:val="22"/>
        </w:rPr>
        <w:t>vanje, inflacija in znova več kreditov.</w:t>
      </w:r>
      <w:r w:rsidR="00776D13" w:rsidRPr="001A65EB">
        <w:rPr>
          <w:sz w:val="22"/>
          <w:szCs w:val="22"/>
        </w:rPr>
        <w:t xml:space="preserve"> Potem začno dvigati obrestne mere in </w:t>
      </w:r>
      <w:r w:rsidR="009A1D44" w:rsidRPr="001A65EB">
        <w:rPr>
          <w:sz w:val="22"/>
          <w:szCs w:val="22"/>
        </w:rPr>
        <w:t xml:space="preserve">je </w:t>
      </w:r>
      <w:r w:rsidR="00776D13" w:rsidRPr="001A65EB">
        <w:rPr>
          <w:sz w:val="22"/>
          <w:szCs w:val="22"/>
        </w:rPr>
        <w:t>manj kreditov, panika. Začne beg v rea</w:t>
      </w:r>
      <w:r w:rsidR="009A1D44" w:rsidRPr="001A65EB">
        <w:rPr>
          <w:sz w:val="22"/>
          <w:szCs w:val="22"/>
        </w:rPr>
        <w:t xml:space="preserve">lna imetja in zategovanje. </w:t>
      </w:r>
      <w:r w:rsidR="00776D13" w:rsidRPr="001A65EB">
        <w:rPr>
          <w:sz w:val="22"/>
          <w:szCs w:val="22"/>
        </w:rPr>
        <w:t>Ne sme se</w:t>
      </w:r>
      <w:r w:rsidR="009A1D44" w:rsidRPr="001A65EB">
        <w:rPr>
          <w:sz w:val="22"/>
          <w:szCs w:val="22"/>
        </w:rPr>
        <w:t xml:space="preserve"> reševati bank in potrošnikov. </w:t>
      </w:r>
      <w:r w:rsidR="00776D13" w:rsidRPr="001A65EB">
        <w:rPr>
          <w:sz w:val="22"/>
          <w:szCs w:val="22"/>
        </w:rPr>
        <w:t>Nova intervencija ne reši stare.</w:t>
      </w:r>
      <w:r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Pri finančen propadu so </w:t>
      </w:r>
      <w:r w:rsidR="007A7A1D" w:rsidRPr="001A65EB">
        <w:rPr>
          <w:sz w:val="22"/>
          <w:szCs w:val="22"/>
        </w:rPr>
        <w:t>štiri</w:t>
      </w:r>
      <w:r w:rsidR="00776D13" w:rsidRPr="001A65EB">
        <w:rPr>
          <w:sz w:val="22"/>
          <w:szCs w:val="22"/>
        </w:rPr>
        <w:t xml:space="preserve"> možnosti prilagoditve: inflacija, deflacija, devalvacija ali stečaj. Deflacija bi bila prav po avstrijski šoli, a države </w:t>
      </w:r>
      <w:r w:rsidR="007A7A1D" w:rsidRPr="001A65EB">
        <w:rPr>
          <w:sz w:val="22"/>
          <w:szCs w:val="22"/>
        </w:rPr>
        <w:t xml:space="preserve">(iz politično-socialnih razlogov) tega </w:t>
      </w:r>
      <w:r w:rsidR="00776D13" w:rsidRPr="001A65EB">
        <w:rPr>
          <w:sz w:val="22"/>
          <w:szCs w:val="22"/>
        </w:rPr>
        <w:t>noče</w:t>
      </w:r>
      <w:r w:rsidR="007A7A1D" w:rsidRPr="001A65EB">
        <w:rPr>
          <w:sz w:val="22"/>
          <w:szCs w:val="22"/>
        </w:rPr>
        <w:t>jo in raje</w:t>
      </w:r>
      <w:r w:rsidR="00776D13" w:rsidRPr="001A65EB">
        <w:rPr>
          <w:sz w:val="22"/>
          <w:szCs w:val="22"/>
        </w:rPr>
        <w:t xml:space="preserve"> devalvirajo ali inflacionirajo </w:t>
      </w:r>
      <w:r w:rsidR="007A7A1D" w:rsidRPr="001A65EB">
        <w:rPr>
          <w:sz w:val="22"/>
          <w:szCs w:val="22"/>
        </w:rPr>
        <w:t>ter</w:t>
      </w:r>
      <w:r w:rsidR="00776D13" w:rsidRPr="001A65EB">
        <w:rPr>
          <w:sz w:val="22"/>
          <w:szCs w:val="22"/>
        </w:rPr>
        <w:t xml:space="preserve"> na ta način prenesejo stroške na kreditorje: nekaj (kreditorjev) jih plača za napake mnogih (dolžnikov). Morali bi pustiti banke propasti in potem začetki znova.</w:t>
      </w:r>
      <w:r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Kasneje so </w:t>
      </w:r>
      <w:r w:rsidR="00107293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Avstrijci</w:t>
      </w:r>
      <w:r w:rsidR="00107293"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 dodali še vlogo sindikatov (Haberler)</w:t>
      </w:r>
      <w:r w:rsidR="007A7A1D" w:rsidRPr="001A65EB">
        <w:rPr>
          <w:sz w:val="22"/>
          <w:szCs w:val="22"/>
        </w:rPr>
        <w:t xml:space="preserve"> in </w:t>
      </w:r>
      <w:r w:rsidR="00776D13" w:rsidRPr="001A65EB">
        <w:rPr>
          <w:sz w:val="22"/>
          <w:szCs w:val="22"/>
        </w:rPr>
        <w:t xml:space="preserve">centralno banko kot zadnjo </w:t>
      </w:r>
      <w:r w:rsidR="007A7A1D" w:rsidRPr="001A65EB">
        <w:rPr>
          <w:sz w:val="22"/>
          <w:szCs w:val="22"/>
        </w:rPr>
        <w:t xml:space="preserve">črpalko. </w:t>
      </w:r>
      <w:r w:rsidR="00776D13" w:rsidRPr="001A65EB">
        <w:rPr>
          <w:sz w:val="22"/>
          <w:szCs w:val="22"/>
        </w:rPr>
        <w:t xml:space="preserve">Avstrijska </w:t>
      </w:r>
      <w:r w:rsidR="006C2B32" w:rsidRPr="001A65EB">
        <w:rPr>
          <w:sz w:val="22"/>
          <w:szCs w:val="22"/>
        </w:rPr>
        <w:t xml:space="preserve">šola </w:t>
      </w:r>
      <w:r w:rsidR="00776D13" w:rsidRPr="001A65EB">
        <w:rPr>
          <w:sz w:val="22"/>
          <w:szCs w:val="22"/>
        </w:rPr>
        <w:t>dobro opiše kreditni ciklus in nevarnost prevelikega dolga, a pred</w:t>
      </w:r>
      <w:r w:rsidR="007A7A1D" w:rsidRPr="001A65EB">
        <w:rPr>
          <w:sz w:val="22"/>
          <w:szCs w:val="22"/>
        </w:rPr>
        <w:t xml:space="preserve">logi v </w:t>
      </w:r>
      <w:r w:rsidRPr="001A65EB">
        <w:rPr>
          <w:sz w:val="22"/>
          <w:szCs w:val="22"/>
        </w:rPr>
        <w:t xml:space="preserve">sedanji </w:t>
      </w:r>
      <w:r w:rsidR="007A7A1D" w:rsidRPr="001A65EB">
        <w:rPr>
          <w:sz w:val="22"/>
          <w:szCs w:val="22"/>
        </w:rPr>
        <w:t>situaciji (maksimalno zategovanje</w:t>
      </w:r>
      <w:r w:rsidRPr="001A65EB">
        <w:rPr>
          <w:sz w:val="22"/>
          <w:szCs w:val="22"/>
        </w:rPr>
        <w:t xml:space="preserve"> kolikor hitro </w:t>
      </w:r>
      <w:r w:rsidR="00776D13" w:rsidRPr="001A65EB">
        <w:rPr>
          <w:sz w:val="22"/>
          <w:szCs w:val="22"/>
        </w:rPr>
        <w:t xml:space="preserve">mogoče) nimajo smisla. Neintervencija in nekompenzacija </w:t>
      </w:r>
      <w:r w:rsidR="00107293" w:rsidRPr="001A65EB">
        <w:rPr>
          <w:sz w:val="22"/>
          <w:szCs w:val="22"/>
        </w:rPr>
        <w:t xml:space="preserve">pa </w:t>
      </w:r>
      <w:r w:rsidR="00776D13" w:rsidRPr="001A65EB">
        <w:rPr>
          <w:sz w:val="22"/>
          <w:szCs w:val="22"/>
        </w:rPr>
        <w:t xml:space="preserve">vodita v permanentno </w:t>
      </w:r>
      <w:r w:rsidR="007A7A1D" w:rsidRPr="001A65EB">
        <w:rPr>
          <w:sz w:val="22"/>
          <w:szCs w:val="22"/>
        </w:rPr>
        <w:t>zategovanje</w:t>
      </w:r>
      <w:r w:rsidR="00776D13" w:rsidRPr="001A65EB">
        <w:rPr>
          <w:sz w:val="22"/>
          <w:szCs w:val="22"/>
        </w:rPr>
        <w:t xml:space="preserve"> (</w:t>
      </w:r>
      <w:r w:rsidR="007A7A1D" w:rsidRPr="001A65EB">
        <w:rPr>
          <w:sz w:val="22"/>
          <w:szCs w:val="22"/>
        </w:rPr>
        <w:t>glej</w:t>
      </w:r>
      <w:r w:rsidR="00776D13" w:rsidRPr="001A65EB">
        <w:rPr>
          <w:sz w:val="22"/>
          <w:szCs w:val="22"/>
        </w:rPr>
        <w:t xml:space="preserve"> EU). 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C02E72" w:rsidRPr="001A65EB" w:rsidRDefault="00D64D83" w:rsidP="00C45DE8">
      <w:pPr>
        <w:spacing w:line="240" w:lineRule="auto"/>
        <w:rPr>
          <w:b/>
          <w:color w:val="009900"/>
          <w:sz w:val="22"/>
          <w:szCs w:val="22"/>
        </w:rPr>
      </w:pPr>
      <w:r w:rsidRPr="001A65EB">
        <w:rPr>
          <w:b/>
          <w:color w:val="009900"/>
          <w:sz w:val="22"/>
          <w:szCs w:val="22"/>
        </w:rPr>
        <w:t>2.2</w:t>
      </w:r>
      <w:r w:rsidR="00684003" w:rsidRPr="001A65EB">
        <w:rPr>
          <w:b/>
          <w:color w:val="009900"/>
          <w:sz w:val="22"/>
          <w:szCs w:val="22"/>
        </w:rPr>
        <w:t>.</w:t>
      </w:r>
      <w:r w:rsidRPr="001A65EB">
        <w:rPr>
          <w:b/>
          <w:color w:val="009900"/>
          <w:sz w:val="22"/>
          <w:szCs w:val="22"/>
        </w:rPr>
        <w:t xml:space="preserve"> Doktrina in politika zategovanja </w:t>
      </w:r>
      <w:r w:rsidR="00C02E72" w:rsidRPr="001A65EB">
        <w:rPr>
          <w:b/>
          <w:color w:val="009900"/>
          <w:sz w:val="22"/>
          <w:szCs w:val="22"/>
        </w:rPr>
        <w:t>danes</w:t>
      </w:r>
      <w:r w:rsidRPr="001A65EB">
        <w:rPr>
          <w:b/>
          <w:color w:val="009900"/>
          <w:sz w:val="22"/>
          <w:szCs w:val="22"/>
        </w:rPr>
        <w:t xml:space="preserve">, obujena </w:t>
      </w:r>
      <w:r w:rsidR="00515E31" w:rsidRPr="001A65EB">
        <w:rPr>
          <w:b/>
          <w:color w:val="009900"/>
          <w:sz w:val="22"/>
          <w:szCs w:val="22"/>
        </w:rPr>
        <w:t>v času</w:t>
      </w:r>
      <w:r w:rsidRPr="001A65EB">
        <w:rPr>
          <w:b/>
          <w:color w:val="009900"/>
          <w:sz w:val="22"/>
          <w:szCs w:val="22"/>
        </w:rPr>
        <w:t xml:space="preserve"> izhoda iz globalne finančne krize</w:t>
      </w:r>
      <w:r w:rsidR="00C02E72" w:rsidRPr="001A65EB">
        <w:rPr>
          <w:b/>
          <w:color w:val="009900"/>
          <w:sz w:val="22"/>
          <w:szCs w:val="22"/>
        </w:rPr>
        <w:t xml:space="preserve"> </w:t>
      </w:r>
    </w:p>
    <w:p w:rsidR="00D64D83" w:rsidRPr="001A65EB" w:rsidRDefault="00D64D83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684003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Nemci so pokazali </w:t>
      </w:r>
      <w:r w:rsidR="00C02E72" w:rsidRPr="001A65EB">
        <w:rPr>
          <w:sz w:val="22"/>
          <w:szCs w:val="22"/>
        </w:rPr>
        <w:t>primernost zategovalnega</w:t>
      </w:r>
      <w:r w:rsidR="007A7A1D" w:rsidRPr="001A65EB">
        <w:rPr>
          <w:sz w:val="22"/>
          <w:szCs w:val="22"/>
        </w:rPr>
        <w:t xml:space="preserve"> argument</w:t>
      </w:r>
      <w:r w:rsidR="00C02E72" w:rsidRPr="001A65EB">
        <w:rPr>
          <w:sz w:val="22"/>
          <w:szCs w:val="22"/>
        </w:rPr>
        <w:t>a</w:t>
      </w:r>
      <w:r w:rsidR="007A7A1D" w:rsidRPr="001A65EB">
        <w:rPr>
          <w:sz w:val="22"/>
          <w:szCs w:val="22"/>
        </w:rPr>
        <w:t xml:space="preserve"> z ordoliberalizmom, namreč </w:t>
      </w:r>
      <w:r w:rsidRPr="001A65EB">
        <w:rPr>
          <w:sz w:val="22"/>
          <w:szCs w:val="22"/>
        </w:rPr>
        <w:t xml:space="preserve">kako voditi ekonomijo, ki je </w:t>
      </w:r>
      <w:r w:rsidRPr="001A65EB">
        <w:rPr>
          <w:b/>
          <w:sz w:val="22"/>
          <w:szCs w:val="22"/>
        </w:rPr>
        <w:t xml:space="preserve">pozno razvijajoča, visokih prihrankov, visoke tehnologije in izvozno </w:t>
      </w:r>
      <w:r w:rsidR="00684003" w:rsidRPr="001A65EB">
        <w:rPr>
          <w:b/>
          <w:sz w:val="22"/>
          <w:szCs w:val="22"/>
        </w:rPr>
        <w:t>u</w:t>
      </w:r>
      <w:r w:rsidRPr="001A65EB">
        <w:rPr>
          <w:b/>
          <w:sz w:val="22"/>
          <w:szCs w:val="22"/>
        </w:rPr>
        <w:t>smerjena</w:t>
      </w:r>
      <w:r w:rsidRPr="001A65EB">
        <w:rPr>
          <w:sz w:val="22"/>
          <w:szCs w:val="22"/>
        </w:rPr>
        <w:t xml:space="preserve">. A take niso </w:t>
      </w:r>
      <w:r w:rsidR="007A7A1D" w:rsidRPr="001A65EB">
        <w:rPr>
          <w:sz w:val="22"/>
          <w:szCs w:val="22"/>
        </w:rPr>
        <w:t xml:space="preserve">ekonomije </w:t>
      </w:r>
      <w:r w:rsidRPr="001A65EB">
        <w:rPr>
          <w:sz w:val="22"/>
          <w:szCs w:val="22"/>
        </w:rPr>
        <w:t>na periferiji</w:t>
      </w:r>
      <w:r w:rsidR="007A7A1D" w:rsidRPr="001A65EB">
        <w:rPr>
          <w:sz w:val="22"/>
          <w:szCs w:val="22"/>
        </w:rPr>
        <w:t xml:space="preserve"> EMU</w:t>
      </w:r>
      <w:r w:rsidRPr="001A65EB">
        <w:rPr>
          <w:sz w:val="22"/>
          <w:szCs w:val="22"/>
        </w:rPr>
        <w:t>, zato kot posledica</w:t>
      </w:r>
      <w:r w:rsidR="007A7A1D" w:rsidRPr="001A65EB">
        <w:rPr>
          <w:sz w:val="22"/>
          <w:szCs w:val="22"/>
        </w:rPr>
        <w:t xml:space="preserve"> nastane stalno zategovanje. Č</w:t>
      </w:r>
      <w:r w:rsidRPr="001A65EB">
        <w:rPr>
          <w:sz w:val="22"/>
          <w:szCs w:val="22"/>
        </w:rPr>
        <w:t xml:space="preserve">e vsi </w:t>
      </w:r>
      <w:r w:rsidR="007A7A1D" w:rsidRPr="001A65EB">
        <w:rPr>
          <w:sz w:val="22"/>
          <w:szCs w:val="22"/>
        </w:rPr>
        <w:t xml:space="preserve">sprejmejo </w:t>
      </w:r>
      <w:r w:rsidRPr="001A65EB">
        <w:rPr>
          <w:sz w:val="22"/>
          <w:szCs w:val="22"/>
        </w:rPr>
        <w:t xml:space="preserve">enake ukrepe, </w:t>
      </w:r>
      <w:r w:rsidR="007A7A1D" w:rsidRPr="001A65EB">
        <w:rPr>
          <w:sz w:val="22"/>
          <w:szCs w:val="22"/>
        </w:rPr>
        <w:t>le-ti ne delujejo več, kam pa naj izvozi ?</w:t>
      </w:r>
    </w:p>
    <w:p w:rsidR="0039311B" w:rsidRPr="001A65EB" w:rsidRDefault="0039311B" w:rsidP="00C45DE8">
      <w:pPr>
        <w:spacing w:line="240" w:lineRule="auto"/>
        <w:rPr>
          <w:sz w:val="22"/>
          <w:szCs w:val="22"/>
        </w:rPr>
      </w:pPr>
    </w:p>
    <w:p w:rsidR="00776D13" w:rsidRPr="001A65EB" w:rsidRDefault="0039311B" w:rsidP="00684003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Ideje zategovanja</w:t>
      </w:r>
      <w:r w:rsidR="00776D13" w:rsidRPr="001A65EB">
        <w:rPr>
          <w:sz w:val="22"/>
          <w:szCs w:val="22"/>
        </w:rPr>
        <w:t xml:space="preserve"> so</w:t>
      </w:r>
      <w:r w:rsidR="00107293" w:rsidRPr="001A65EB">
        <w:rPr>
          <w:sz w:val="22"/>
          <w:szCs w:val="22"/>
        </w:rPr>
        <w:t xml:space="preserve"> se razširile globalno zaradi tistih, ki so to omogočali</w:t>
      </w:r>
      <w:r w:rsidR="00776D13" w:rsidRPr="001A65EB">
        <w:rPr>
          <w:sz w:val="22"/>
          <w:szCs w:val="22"/>
        </w:rPr>
        <w:t xml:space="preserve">: širši institucionalni in institucionalni premiki, ki </w:t>
      </w:r>
      <w:r w:rsidRPr="001A65EB">
        <w:rPr>
          <w:sz w:val="22"/>
          <w:szCs w:val="22"/>
        </w:rPr>
        <w:t>s</w:t>
      </w:r>
      <w:r w:rsidR="00776D13" w:rsidRPr="001A65EB">
        <w:rPr>
          <w:sz w:val="22"/>
          <w:szCs w:val="22"/>
        </w:rPr>
        <w:t xml:space="preserve">o polagoma prinesli </w:t>
      </w:r>
      <w:r w:rsidRPr="001A65EB">
        <w:rPr>
          <w:sz w:val="22"/>
          <w:szCs w:val="22"/>
        </w:rPr>
        <w:t>zategovanju</w:t>
      </w:r>
      <w:r w:rsidR="00776D13" w:rsidRPr="001A65EB">
        <w:rPr>
          <w:sz w:val="22"/>
          <w:szCs w:val="22"/>
        </w:rPr>
        <w:t xml:space="preserve"> status ekonomskega </w:t>
      </w:r>
      <w:r w:rsidR="00C02E72" w:rsidRPr="001A65EB">
        <w:rPr>
          <w:sz w:val="22"/>
          <w:szCs w:val="22"/>
        </w:rPr>
        <w:t>splošno sprejetega smisla (</w:t>
      </w:r>
      <w:r w:rsidR="00107293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common sense</w:t>
      </w:r>
      <w:r w:rsidR="00107293" w:rsidRPr="001A65EB">
        <w:rPr>
          <w:sz w:val="22"/>
          <w:szCs w:val="22"/>
        </w:rPr>
        <w:t>«</w:t>
      </w:r>
      <w:r w:rsidR="00C02E72" w:rsidRPr="001A65EB">
        <w:rPr>
          <w:sz w:val="22"/>
          <w:szCs w:val="22"/>
        </w:rPr>
        <w:t>)</w:t>
      </w:r>
      <w:r w:rsidR="00776D13" w:rsidRPr="001A65EB">
        <w:rPr>
          <w:sz w:val="22"/>
          <w:szCs w:val="22"/>
        </w:rPr>
        <w:t xml:space="preserve">, potem ko </w:t>
      </w:r>
      <w:r w:rsidR="00107293" w:rsidRPr="001A65EB">
        <w:rPr>
          <w:sz w:val="22"/>
          <w:szCs w:val="22"/>
        </w:rPr>
        <w:t xml:space="preserve">so </w:t>
      </w:r>
      <w:r w:rsidRPr="001A65EB">
        <w:rPr>
          <w:sz w:val="22"/>
          <w:szCs w:val="22"/>
        </w:rPr>
        <w:t xml:space="preserve">nekoč </w:t>
      </w:r>
      <w:r w:rsidR="00107293" w:rsidRPr="001A65EB">
        <w:rPr>
          <w:sz w:val="22"/>
          <w:szCs w:val="22"/>
        </w:rPr>
        <w:t>že bile</w:t>
      </w:r>
      <w:r w:rsidR="00C02E72" w:rsidRPr="001A65EB">
        <w:rPr>
          <w:sz w:val="22"/>
          <w:szCs w:val="22"/>
        </w:rPr>
        <w:t xml:space="preserve"> po</w:t>
      </w:r>
      <w:r w:rsidR="00107293" w:rsidRPr="001A65EB">
        <w:rPr>
          <w:sz w:val="22"/>
          <w:szCs w:val="22"/>
        </w:rPr>
        <w:t>nižane</w:t>
      </w:r>
      <w:r w:rsidRPr="001A65EB">
        <w:rPr>
          <w:sz w:val="22"/>
          <w:szCs w:val="22"/>
        </w:rPr>
        <w:t xml:space="preserve"> na mesto stare religije. Ideje neoklasike</w:t>
      </w:r>
      <w:r w:rsidR="00776D13" w:rsidRPr="001A65EB">
        <w:rPr>
          <w:sz w:val="22"/>
          <w:szCs w:val="22"/>
        </w:rPr>
        <w:t xml:space="preserve"> </w:t>
      </w:r>
      <w:r w:rsidR="00C02E72" w:rsidRPr="001A65EB">
        <w:rPr>
          <w:sz w:val="22"/>
          <w:szCs w:val="22"/>
        </w:rPr>
        <w:t>o učinkovitih trgih</w:t>
      </w:r>
      <w:r w:rsidR="00776D13" w:rsidRPr="001A65EB">
        <w:rPr>
          <w:sz w:val="22"/>
          <w:szCs w:val="22"/>
        </w:rPr>
        <w:t xml:space="preserve"> in racionalnih p</w:t>
      </w:r>
      <w:r w:rsidR="00C02E72" w:rsidRPr="001A65EB">
        <w:rPr>
          <w:sz w:val="22"/>
          <w:szCs w:val="22"/>
        </w:rPr>
        <w:t>osameznikih</w:t>
      </w:r>
      <w:r w:rsidRPr="001A65EB">
        <w:rPr>
          <w:sz w:val="22"/>
          <w:szCs w:val="22"/>
        </w:rPr>
        <w:t xml:space="preserve"> so </w:t>
      </w:r>
      <w:r w:rsidR="00776D13" w:rsidRPr="001A65EB">
        <w:rPr>
          <w:sz w:val="22"/>
          <w:szCs w:val="22"/>
        </w:rPr>
        <w:t>omogočil</w:t>
      </w:r>
      <w:r w:rsidRPr="001A65EB">
        <w:rPr>
          <w:sz w:val="22"/>
          <w:szCs w:val="22"/>
        </w:rPr>
        <w:t xml:space="preserve">e povratek zategovanja </w:t>
      </w:r>
      <w:r w:rsidR="00776D13" w:rsidRPr="001A65EB">
        <w:rPr>
          <w:sz w:val="22"/>
          <w:szCs w:val="22"/>
        </w:rPr>
        <w:t xml:space="preserve">kot </w:t>
      </w:r>
      <w:r w:rsidR="00107293"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common sense</w:t>
      </w:r>
      <w:r w:rsidR="00107293"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 v krizi. Kritične so tu ideje ekonomistov monetaristov </w:t>
      </w:r>
      <w:r w:rsidR="00107293" w:rsidRPr="001A65EB">
        <w:rPr>
          <w:sz w:val="22"/>
          <w:szCs w:val="22"/>
        </w:rPr>
        <w:t xml:space="preserve">(Friedman M., 1968) </w:t>
      </w:r>
      <w:r w:rsidR="00776D13" w:rsidRPr="001A65EB">
        <w:rPr>
          <w:sz w:val="22"/>
          <w:szCs w:val="22"/>
        </w:rPr>
        <w:t xml:space="preserve">in </w:t>
      </w:r>
      <w:r w:rsidR="00C02E72" w:rsidRPr="001A65EB">
        <w:rPr>
          <w:sz w:val="22"/>
          <w:szCs w:val="22"/>
        </w:rPr>
        <w:t>šole javne izbire (</w:t>
      </w:r>
      <w:r w:rsidR="00107293" w:rsidRPr="001A65EB">
        <w:rPr>
          <w:sz w:val="22"/>
          <w:szCs w:val="22"/>
        </w:rPr>
        <w:t>»</w:t>
      </w:r>
      <w:r w:rsidR="00C02E72" w:rsidRPr="001A65EB">
        <w:rPr>
          <w:sz w:val="22"/>
          <w:szCs w:val="22"/>
        </w:rPr>
        <w:t>public choice</w:t>
      </w:r>
      <w:r w:rsidR="00107293" w:rsidRPr="001A65EB">
        <w:rPr>
          <w:sz w:val="22"/>
          <w:szCs w:val="22"/>
        </w:rPr>
        <w:t>«, Buchanan).</w:t>
      </w:r>
      <w:r w:rsidR="00776D13" w:rsidRPr="001A65EB">
        <w:rPr>
          <w:sz w:val="22"/>
          <w:szCs w:val="22"/>
        </w:rPr>
        <w:t xml:space="preserve"> Skupn</w:t>
      </w:r>
      <w:r w:rsidR="00684003" w:rsidRPr="001A65EB">
        <w:rPr>
          <w:sz w:val="22"/>
          <w:szCs w:val="22"/>
        </w:rPr>
        <w:t>a</w:t>
      </w:r>
      <w:r w:rsidR="00776D13" w:rsidRPr="001A65EB">
        <w:rPr>
          <w:sz w:val="22"/>
          <w:szCs w:val="22"/>
        </w:rPr>
        <w:t xml:space="preserve"> jim je</w:t>
      </w:r>
      <w:r w:rsidR="00515E31" w:rsidRPr="001A65EB">
        <w:rPr>
          <w:sz w:val="22"/>
          <w:szCs w:val="22"/>
        </w:rPr>
        <w:t xml:space="preserve"> </w:t>
      </w:r>
      <w:r w:rsidR="00107293" w:rsidRPr="001A65EB">
        <w:rPr>
          <w:sz w:val="22"/>
          <w:szCs w:val="22"/>
        </w:rPr>
        <w:t>trditev</w:t>
      </w:r>
      <w:r w:rsidR="00C02E72" w:rsidRPr="001A65EB">
        <w:rPr>
          <w:sz w:val="22"/>
          <w:szCs w:val="22"/>
        </w:rPr>
        <w:t xml:space="preserve">, </w:t>
      </w:r>
      <w:r w:rsidR="00776D13" w:rsidRPr="001A65EB">
        <w:rPr>
          <w:sz w:val="22"/>
          <w:szCs w:val="22"/>
        </w:rPr>
        <w:t xml:space="preserve"> </w:t>
      </w:r>
      <w:r w:rsidR="00C02E72" w:rsidRPr="001A65EB">
        <w:rPr>
          <w:sz w:val="22"/>
          <w:szCs w:val="22"/>
        </w:rPr>
        <w:t xml:space="preserve">da je država </w:t>
      </w:r>
      <w:r w:rsidR="00776D13" w:rsidRPr="001A65EB">
        <w:rPr>
          <w:sz w:val="22"/>
          <w:szCs w:val="22"/>
        </w:rPr>
        <w:t xml:space="preserve">inflacijska črpalka, ne </w:t>
      </w:r>
      <w:r w:rsidR="00C02E72" w:rsidRPr="001A65EB">
        <w:rPr>
          <w:sz w:val="22"/>
          <w:szCs w:val="22"/>
        </w:rPr>
        <w:t>vsrkovalec (</w:t>
      </w:r>
      <w:r w:rsidR="00776D13" w:rsidRPr="001A65EB">
        <w:rPr>
          <w:sz w:val="22"/>
          <w:szCs w:val="22"/>
        </w:rPr>
        <w:t>absorber</w:t>
      </w:r>
      <w:r w:rsidR="00C02E72" w:rsidRPr="001A65EB">
        <w:rPr>
          <w:sz w:val="22"/>
          <w:szCs w:val="22"/>
        </w:rPr>
        <w:t>)</w:t>
      </w:r>
      <w:r w:rsidR="00776D13" w:rsidRPr="001A65EB">
        <w:rPr>
          <w:sz w:val="22"/>
          <w:szCs w:val="22"/>
        </w:rPr>
        <w:t xml:space="preserve"> ekonomskih šokov. Zato je nevarn</w:t>
      </w:r>
      <w:r w:rsidR="00684003" w:rsidRPr="001A65EB">
        <w:rPr>
          <w:sz w:val="22"/>
          <w:szCs w:val="22"/>
        </w:rPr>
        <w:t>o</w:t>
      </w:r>
      <w:r w:rsidRPr="001A65EB">
        <w:rPr>
          <w:sz w:val="22"/>
          <w:szCs w:val="22"/>
        </w:rPr>
        <w:t>, da bi država delala več. Klasični liberalci</w:t>
      </w:r>
      <w:r w:rsidR="00776D13" w:rsidRPr="001A65EB">
        <w:rPr>
          <w:sz w:val="22"/>
          <w:szCs w:val="22"/>
        </w:rPr>
        <w:t xml:space="preserve"> so ustvarili </w:t>
      </w:r>
      <w:r w:rsidR="00C02E72" w:rsidRPr="001A65EB">
        <w:rPr>
          <w:sz w:val="22"/>
          <w:szCs w:val="22"/>
        </w:rPr>
        <w:t>zatego</w:t>
      </w:r>
      <w:r w:rsidRPr="001A65EB">
        <w:rPr>
          <w:sz w:val="22"/>
          <w:szCs w:val="22"/>
        </w:rPr>
        <w:t>vanje</w:t>
      </w:r>
      <w:r w:rsidR="00C02E72" w:rsidRPr="001A65EB">
        <w:rPr>
          <w:sz w:val="22"/>
          <w:szCs w:val="22"/>
        </w:rPr>
        <w:t xml:space="preserve"> kot slučajni preostanek.</w:t>
      </w:r>
      <w:r w:rsidRPr="001A65EB">
        <w:rPr>
          <w:sz w:val="22"/>
          <w:szCs w:val="22"/>
        </w:rPr>
        <w:t xml:space="preserve"> </w:t>
      </w:r>
      <w:r w:rsidR="00107293" w:rsidRPr="001A65EB">
        <w:rPr>
          <w:sz w:val="22"/>
          <w:szCs w:val="22"/>
        </w:rPr>
        <w:t>»</w:t>
      </w:r>
      <w:r w:rsidRPr="001A65EB">
        <w:rPr>
          <w:sz w:val="22"/>
          <w:szCs w:val="22"/>
        </w:rPr>
        <w:t>Avstrijci</w:t>
      </w:r>
      <w:r w:rsidR="00107293" w:rsidRPr="001A65EB">
        <w:rPr>
          <w:sz w:val="22"/>
          <w:szCs w:val="22"/>
        </w:rPr>
        <w:t>«</w:t>
      </w:r>
      <w:r w:rsidRPr="001A65EB">
        <w:rPr>
          <w:sz w:val="22"/>
          <w:szCs w:val="22"/>
        </w:rPr>
        <w:t xml:space="preserve"> in ordoliber</w:t>
      </w:r>
      <w:r w:rsidR="00776D13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>l</w:t>
      </w:r>
      <w:r w:rsidR="00776D13" w:rsidRPr="001A65EB">
        <w:rPr>
          <w:sz w:val="22"/>
          <w:szCs w:val="22"/>
        </w:rPr>
        <w:t xml:space="preserve">ci </w:t>
      </w:r>
      <w:r w:rsidR="00C02E72" w:rsidRPr="001A65EB">
        <w:rPr>
          <w:sz w:val="22"/>
          <w:szCs w:val="22"/>
        </w:rPr>
        <w:t xml:space="preserve">so ga uveljavili </w:t>
      </w:r>
      <w:r w:rsidR="00776D13" w:rsidRPr="001A65EB">
        <w:rPr>
          <w:sz w:val="22"/>
          <w:szCs w:val="22"/>
        </w:rPr>
        <w:t xml:space="preserve">po </w:t>
      </w:r>
      <w:r w:rsidRPr="001A65EB">
        <w:rPr>
          <w:sz w:val="22"/>
          <w:szCs w:val="22"/>
        </w:rPr>
        <w:t>načrtu</w:t>
      </w:r>
      <w:r w:rsidR="00776D13" w:rsidRPr="001A65EB">
        <w:rPr>
          <w:sz w:val="22"/>
          <w:szCs w:val="22"/>
        </w:rPr>
        <w:t xml:space="preserve">, kasnejši liberalci </w:t>
      </w:r>
      <w:r w:rsidRPr="001A65EB">
        <w:rPr>
          <w:sz w:val="22"/>
          <w:szCs w:val="22"/>
        </w:rPr>
        <w:t xml:space="preserve">pa </w:t>
      </w:r>
      <w:r w:rsidR="00776D13" w:rsidRPr="001A65EB">
        <w:rPr>
          <w:sz w:val="22"/>
          <w:szCs w:val="22"/>
        </w:rPr>
        <w:t xml:space="preserve">z izključevanjem (TINA: vsaka druga politika bo </w:t>
      </w:r>
      <w:r w:rsidR="00107293" w:rsidRPr="001A65EB">
        <w:rPr>
          <w:sz w:val="22"/>
          <w:szCs w:val="22"/>
        </w:rPr>
        <w:t>narobe, alternative ni</w:t>
      </w:r>
      <w:r w:rsidR="00776D13" w:rsidRPr="001A65EB">
        <w:rPr>
          <w:sz w:val="22"/>
          <w:szCs w:val="22"/>
        </w:rPr>
        <w:t>). Sku</w:t>
      </w:r>
      <w:r w:rsidRPr="001A65EB">
        <w:rPr>
          <w:sz w:val="22"/>
          <w:szCs w:val="22"/>
        </w:rPr>
        <w:t xml:space="preserve">paj vzeto so omogočili, da je zategovanje </w:t>
      </w:r>
      <w:r w:rsidR="00776D13" w:rsidRPr="001A65EB">
        <w:rPr>
          <w:sz w:val="22"/>
          <w:szCs w:val="22"/>
        </w:rPr>
        <w:t>ponovno p</w:t>
      </w:r>
      <w:r w:rsidR="00C02E72" w:rsidRPr="001A65EB">
        <w:rPr>
          <w:sz w:val="22"/>
          <w:szCs w:val="22"/>
        </w:rPr>
        <w:t>revladalo kot ideja, doktrina.</w:t>
      </w:r>
    </w:p>
    <w:p w:rsidR="00776D13" w:rsidRPr="001A65EB" w:rsidRDefault="00776D13" w:rsidP="00684003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776D13" w:rsidP="00684003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N</w:t>
      </w:r>
      <w:r w:rsidR="0039311B" w:rsidRPr="001A65EB">
        <w:rPr>
          <w:b/>
          <w:sz w:val="22"/>
          <w:szCs w:val="22"/>
        </w:rPr>
        <w:t>eoliberalizem proti</w:t>
      </w:r>
      <w:r w:rsidRPr="001A65EB">
        <w:rPr>
          <w:b/>
          <w:sz w:val="22"/>
          <w:szCs w:val="22"/>
        </w:rPr>
        <w:t xml:space="preserve"> Friedmanov</w:t>
      </w:r>
      <w:r w:rsidR="0039311B" w:rsidRPr="001A65EB">
        <w:rPr>
          <w:b/>
          <w:sz w:val="22"/>
          <w:szCs w:val="22"/>
        </w:rPr>
        <w:t>emu</w:t>
      </w:r>
      <w:r w:rsidRPr="001A65EB">
        <w:rPr>
          <w:b/>
          <w:sz w:val="22"/>
          <w:szCs w:val="22"/>
        </w:rPr>
        <w:t xml:space="preserve"> monetariz</w:t>
      </w:r>
      <w:r w:rsidR="0039311B" w:rsidRPr="001A65EB">
        <w:rPr>
          <w:b/>
          <w:sz w:val="22"/>
          <w:szCs w:val="22"/>
        </w:rPr>
        <w:t>mu</w:t>
      </w:r>
      <w:r w:rsidR="0047603A" w:rsidRPr="001A65EB">
        <w:rPr>
          <w:b/>
          <w:sz w:val="22"/>
          <w:szCs w:val="22"/>
        </w:rPr>
        <w:t xml:space="preserve"> in javna izbira</w:t>
      </w:r>
    </w:p>
    <w:p w:rsidR="00C02E72" w:rsidRPr="001A65EB" w:rsidRDefault="00107293" w:rsidP="00684003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 V 1960-1970</w:t>
      </w:r>
      <w:r w:rsidR="00776D13" w:rsidRPr="001A65EB">
        <w:rPr>
          <w:sz w:val="22"/>
          <w:szCs w:val="22"/>
        </w:rPr>
        <w:t xml:space="preserve"> M</w:t>
      </w:r>
      <w:r w:rsidRPr="001A65EB">
        <w:rPr>
          <w:sz w:val="22"/>
          <w:szCs w:val="22"/>
        </w:rPr>
        <w:t>ilton</w:t>
      </w:r>
      <w:r w:rsidR="00776D13" w:rsidRPr="001A65EB">
        <w:rPr>
          <w:sz w:val="22"/>
          <w:szCs w:val="22"/>
        </w:rPr>
        <w:t xml:space="preserve"> Friedman in Patrick Minford</w:t>
      </w:r>
      <w:r w:rsidR="00C02E72" w:rsidRPr="001A65EB">
        <w:rPr>
          <w:sz w:val="22"/>
          <w:szCs w:val="22"/>
        </w:rPr>
        <w:t xml:space="preserve"> v UK trdita</w:t>
      </w:r>
      <w:r w:rsidRPr="001A65EB">
        <w:rPr>
          <w:sz w:val="22"/>
          <w:szCs w:val="22"/>
        </w:rPr>
        <w:t>, da je veliko depresijo</w:t>
      </w:r>
      <w:r w:rsidR="00776D13" w:rsidRPr="001A65EB">
        <w:rPr>
          <w:sz w:val="22"/>
          <w:szCs w:val="22"/>
        </w:rPr>
        <w:t xml:space="preserve"> povzročila kratkoročna politika FED</w:t>
      </w:r>
      <w:r w:rsidR="0039311B" w:rsidRPr="001A65EB">
        <w:rPr>
          <w:sz w:val="22"/>
          <w:szCs w:val="22"/>
        </w:rPr>
        <w:t>-</w:t>
      </w:r>
      <w:r w:rsidR="00776D13" w:rsidRPr="001A65EB">
        <w:rPr>
          <w:sz w:val="22"/>
          <w:szCs w:val="22"/>
        </w:rPr>
        <w:t>a, ki je vo</w:t>
      </w:r>
      <w:r w:rsidR="00C02E72" w:rsidRPr="001A65EB">
        <w:rPr>
          <w:sz w:val="22"/>
          <w:szCs w:val="22"/>
        </w:rPr>
        <w:t>dila v padec ponudbe denarja. Ni</w:t>
      </w:r>
      <w:r w:rsidR="00776D13" w:rsidRPr="001A65EB">
        <w:rPr>
          <w:sz w:val="22"/>
          <w:szCs w:val="22"/>
        </w:rPr>
        <w:t xml:space="preserve"> </w:t>
      </w:r>
      <w:r w:rsidR="00C02E72" w:rsidRPr="001A65EB">
        <w:rPr>
          <w:sz w:val="22"/>
          <w:szCs w:val="22"/>
        </w:rPr>
        <w:t xml:space="preserve">bila </w:t>
      </w:r>
      <w:r w:rsidR="00776D13" w:rsidRPr="001A65EB">
        <w:rPr>
          <w:sz w:val="22"/>
          <w:szCs w:val="22"/>
        </w:rPr>
        <w:t>zaradi padca potrošnje ali premajhnega dohodka (obratna kavzalnost denar-dohodek)</w:t>
      </w:r>
      <w:r w:rsidRPr="001A65EB">
        <w:rPr>
          <w:sz w:val="22"/>
          <w:szCs w:val="22"/>
        </w:rPr>
        <w:t xml:space="preserve">. Mislita tudi, da </w:t>
      </w:r>
      <w:r w:rsidR="00776D13" w:rsidRPr="001A65EB">
        <w:rPr>
          <w:sz w:val="22"/>
          <w:szCs w:val="22"/>
        </w:rPr>
        <w:t>poizkusi vlade stimulirati gospodarstvo v pol</w:t>
      </w:r>
      <w:r w:rsidR="00C02E72" w:rsidRPr="001A65EB">
        <w:rPr>
          <w:sz w:val="22"/>
          <w:szCs w:val="22"/>
        </w:rPr>
        <w:t xml:space="preserve">no zaposlenost lahko </w:t>
      </w:r>
      <w:r w:rsidR="0039311B" w:rsidRPr="001A65EB">
        <w:rPr>
          <w:sz w:val="22"/>
          <w:szCs w:val="22"/>
        </w:rPr>
        <w:t>povzročijo</w:t>
      </w:r>
      <w:r w:rsidR="00776D13" w:rsidRPr="001A65EB">
        <w:rPr>
          <w:sz w:val="22"/>
          <w:szCs w:val="22"/>
        </w:rPr>
        <w:t xml:space="preserve"> </w:t>
      </w:r>
      <w:r w:rsidR="00C02E72" w:rsidRPr="001A65EB">
        <w:rPr>
          <w:sz w:val="22"/>
          <w:szCs w:val="22"/>
        </w:rPr>
        <w:t xml:space="preserve">le </w:t>
      </w:r>
      <w:r w:rsidR="00776D13" w:rsidRPr="001A65EB">
        <w:rPr>
          <w:sz w:val="22"/>
          <w:szCs w:val="22"/>
        </w:rPr>
        <w:t xml:space="preserve">inflacijo </w:t>
      </w:r>
      <w:r w:rsidR="00684003" w:rsidRPr="001A65EB">
        <w:rPr>
          <w:sz w:val="22"/>
          <w:szCs w:val="22"/>
        </w:rPr>
        <w:t>(</w:t>
      </w:r>
      <w:r w:rsidRPr="001A65EB">
        <w:rPr>
          <w:sz w:val="22"/>
          <w:szCs w:val="22"/>
        </w:rPr>
        <w:t>gre za klasično dihotomijo, Bajt, Štiblar 2004)</w:t>
      </w:r>
      <w:r w:rsidR="00776D13" w:rsidRPr="001A65EB">
        <w:rPr>
          <w:sz w:val="22"/>
          <w:szCs w:val="22"/>
        </w:rPr>
        <w:t>.</w:t>
      </w:r>
      <w:r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F</w:t>
      </w:r>
      <w:r w:rsidR="0039311B" w:rsidRPr="001A65EB">
        <w:rPr>
          <w:sz w:val="22"/>
          <w:szCs w:val="22"/>
        </w:rPr>
        <w:t xml:space="preserve">riedman je trdil, da je nezaposlenost </w:t>
      </w:r>
      <w:r w:rsidR="00776D13" w:rsidRPr="001A65EB">
        <w:rPr>
          <w:sz w:val="22"/>
          <w:szCs w:val="22"/>
        </w:rPr>
        <w:t>prostovoljna, ne zaradi pr</w:t>
      </w:r>
      <w:r w:rsidR="00C02E72" w:rsidRPr="001A65EB">
        <w:rPr>
          <w:sz w:val="22"/>
          <w:szCs w:val="22"/>
        </w:rPr>
        <w:t xml:space="preserve">emajhnega povpraševanja, </w:t>
      </w:r>
      <w:r w:rsidR="00776D13" w:rsidRPr="001A65EB">
        <w:rPr>
          <w:sz w:val="22"/>
          <w:szCs w:val="22"/>
        </w:rPr>
        <w:t xml:space="preserve">ampak ker po prevladujoči plačah </w:t>
      </w:r>
      <w:r w:rsidR="00C02E72" w:rsidRPr="001A65EB">
        <w:rPr>
          <w:sz w:val="22"/>
          <w:szCs w:val="22"/>
        </w:rPr>
        <w:t xml:space="preserve">delavci </w:t>
      </w:r>
      <w:r w:rsidR="00776D13" w:rsidRPr="001A65EB">
        <w:rPr>
          <w:sz w:val="22"/>
          <w:szCs w:val="22"/>
        </w:rPr>
        <w:t>nočejo delati.</w:t>
      </w:r>
      <w:r w:rsidR="00C02E72" w:rsidRPr="001A65EB">
        <w:rPr>
          <w:sz w:val="22"/>
          <w:szCs w:val="22"/>
        </w:rPr>
        <w:t xml:space="preserve"> </w:t>
      </w:r>
      <w:r w:rsidR="0039311B" w:rsidRPr="001A65EB">
        <w:rPr>
          <w:sz w:val="22"/>
          <w:szCs w:val="22"/>
        </w:rPr>
        <w:t xml:space="preserve">Dvig plač (da bi </w:t>
      </w:r>
      <w:r w:rsidRPr="001A65EB">
        <w:rPr>
          <w:sz w:val="22"/>
          <w:szCs w:val="22"/>
        </w:rPr>
        <w:t xml:space="preserve">delavci vendar </w:t>
      </w:r>
      <w:r w:rsidR="0039311B" w:rsidRPr="001A65EB">
        <w:rPr>
          <w:sz w:val="22"/>
          <w:szCs w:val="22"/>
        </w:rPr>
        <w:t xml:space="preserve">prišli delat) </w:t>
      </w:r>
      <w:r w:rsidR="00776D13" w:rsidRPr="001A65EB">
        <w:rPr>
          <w:sz w:val="22"/>
          <w:szCs w:val="22"/>
        </w:rPr>
        <w:t xml:space="preserve">dvigne cene in </w:t>
      </w:r>
      <w:r w:rsidR="0039311B" w:rsidRPr="001A65EB">
        <w:rPr>
          <w:sz w:val="22"/>
          <w:szCs w:val="22"/>
        </w:rPr>
        <w:t xml:space="preserve">zato </w:t>
      </w:r>
      <w:r w:rsidR="00776D13" w:rsidRPr="001A65EB">
        <w:rPr>
          <w:sz w:val="22"/>
          <w:szCs w:val="22"/>
        </w:rPr>
        <w:t>realne plače ostanejo enake. Nezaposleno</w:t>
      </w:r>
      <w:r w:rsidR="0039311B" w:rsidRPr="001A65EB">
        <w:rPr>
          <w:sz w:val="22"/>
          <w:szCs w:val="22"/>
        </w:rPr>
        <w:t xml:space="preserve">st se vrne </w:t>
      </w:r>
      <w:r w:rsidR="00C02E72" w:rsidRPr="001A65EB">
        <w:rPr>
          <w:sz w:val="22"/>
          <w:szCs w:val="22"/>
        </w:rPr>
        <w:t xml:space="preserve">nazaj </w:t>
      </w:r>
      <w:r w:rsidR="0039311B" w:rsidRPr="001A65EB">
        <w:rPr>
          <w:sz w:val="22"/>
          <w:szCs w:val="22"/>
        </w:rPr>
        <w:t xml:space="preserve">na naravno stopnjo. </w:t>
      </w:r>
      <w:r w:rsidR="00776D13" w:rsidRPr="001A65EB">
        <w:rPr>
          <w:sz w:val="22"/>
          <w:szCs w:val="22"/>
        </w:rPr>
        <w:t>Z rastočo inf</w:t>
      </w:r>
      <w:r w:rsidR="0039311B" w:rsidRPr="001A65EB">
        <w:rPr>
          <w:sz w:val="22"/>
          <w:szCs w:val="22"/>
        </w:rPr>
        <w:t>lacijo in brezposelnostjo keynes</w:t>
      </w:r>
      <w:r w:rsidR="00776D13" w:rsidRPr="001A65EB">
        <w:rPr>
          <w:sz w:val="22"/>
          <w:szCs w:val="22"/>
        </w:rPr>
        <w:t>ijanizem požre samega sebe.</w:t>
      </w:r>
      <w:r w:rsidR="00684003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Friedman je </w:t>
      </w:r>
      <w:r w:rsidRPr="001A65EB">
        <w:rPr>
          <w:sz w:val="22"/>
          <w:szCs w:val="22"/>
        </w:rPr>
        <w:t>bil proti Phillipsovi krivulji.</w:t>
      </w:r>
      <w:r w:rsidR="0039311B" w:rsidRPr="001A65EB">
        <w:rPr>
          <w:sz w:val="22"/>
          <w:szCs w:val="22"/>
        </w:rPr>
        <w:t xml:space="preserve"> </w:t>
      </w:r>
      <w:r w:rsidR="00C02E72" w:rsidRPr="001A65EB">
        <w:rPr>
          <w:sz w:val="22"/>
          <w:szCs w:val="22"/>
        </w:rPr>
        <w:t>Njegov m</w:t>
      </w:r>
      <w:r w:rsidR="00776D13" w:rsidRPr="001A65EB">
        <w:rPr>
          <w:sz w:val="22"/>
          <w:szCs w:val="22"/>
        </w:rPr>
        <w:t>onetarizem je obnova kvantitativne teori</w:t>
      </w:r>
      <w:r w:rsidR="0039311B" w:rsidRPr="001A65EB">
        <w:rPr>
          <w:sz w:val="22"/>
          <w:szCs w:val="22"/>
        </w:rPr>
        <w:t>je denarja. Keynes</w:t>
      </w:r>
      <w:r w:rsidR="00776D13" w:rsidRPr="001A65EB">
        <w:rPr>
          <w:sz w:val="22"/>
          <w:szCs w:val="22"/>
        </w:rPr>
        <w:t xml:space="preserve">ijanizem </w:t>
      </w:r>
      <w:r w:rsidR="0039311B" w:rsidRPr="001A65EB">
        <w:rPr>
          <w:sz w:val="22"/>
          <w:szCs w:val="22"/>
        </w:rPr>
        <w:t xml:space="preserve">torej </w:t>
      </w:r>
      <w:r w:rsidR="00776D13" w:rsidRPr="001A65EB">
        <w:rPr>
          <w:sz w:val="22"/>
          <w:szCs w:val="22"/>
        </w:rPr>
        <w:t xml:space="preserve">z intervencijo le povzroči inflacijo, zato </w:t>
      </w:r>
      <w:r w:rsidR="0039311B" w:rsidRPr="001A65EB">
        <w:rPr>
          <w:sz w:val="22"/>
          <w:szCs w:val="22"/>
        </w:rPr>
        <w:t xml:space="preserve">je potrebno zategovanje. </w:t>
      </w:r>
      <w:r w:rsidR="00776D13" w:rsidRPr="001A65EB">
        <w:rPr>
          <w:sz w:val="22"/>
          <w:szCs w:val="22"/>
        </w:rPr>
        <w:t>Če monetarizem kombiniramo z racionalnimi pričakovanji  in učinkovitimi trgi</w:t>
      </w:r>
      <w:r w:rsidR="0039311B" w:rsidRPr="001A65EB">
        <w:rPr>
          <w:sz w:val="22"/>
          <w:szCs w:val="22"/>
        </w:rPr>
        <w:t>,</w:t>
      </w:r>
      <w:r w:rsidR="00776D13" w:rsidRPr="001A65EB">
        <w:rPr>
          <w:sz w:val="22"/>
          <w:szCs w:val="22"/>
        </w:rPr>
        <w:t xml:space="preserve"> se lahko razume, da so trgi vedno učinkoviti, država </w:t>
      </w:r>
      <w:r w:rsidR="00684003" w:rsidRPr="001A65EB">
        <w:rPr>
          <w:sz w:val="22"/>
          <w:szCs w:val="22"/>
        </w:rPr>
        <w:t xml:space="preserve">pa </w:t>
      </w:r>
      <w:r w:rsidR="00776D13" w:rsidRPr="001A65EB">
        <w:rPr>
          <w:sz w:val="22"/>
          <w:szCs w:val="22"/>
        </w:rPr>
        <w:t xml:space="preserve">patološka. </w:t>
      </w:r>
    </w:p>
    <w:p w:rsidR="00C02E72" w:rsidRPr="001A65EB" w:rsidRDefault="00C02E72" w:rsidP="00C45DE8">
      <w:pPr>
        <w:spacing w:line="240" w:lineRule="auto"/>
        <w:rPr>
          <w:sz w:val="22"/>
          <w:szCs w:val="22"/>
        </w:rPr>
      </w:pPr>
    </w:p>
    <w:p w:rsidR="004E1892" w:rsidRPr="001A65EB" w:rsidRDefault="00776D13" w:rsidP="00684003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Končni učinek </w:t>
      </w:r>
      <w:r w:rsidR="00C02E72" w:rsidRPr="001A65EB">
        <w:rPr>
          <w:sz w:val="22"/>
          <w:szCs w:val="22"/>
        </w:rPr>
        <w:t xml:space="preserve">pa </w:t>
      </w:r>
      <w:r w:rsidRPr="001A65EB">
        <w:rPr>
          <w:sz w:val="22"/>
          <w:szCs w:val="22"/>
        </w:rPr>
        <w:t xml:space="preserve">je imela </w:t>
      </w:r>
      <w:r w:rsidR="00C02E72" w:rsidRPr="001A65EB">
        <w:rPr>
          <w:sz w:val="22"/>
          <w:szCs w:val="22"/>
        </w:rPr>
        <w:t>še druga skupina idej o vlogi</w:t>
      </w:r>
      <w:r w:rsidRPr="001A65EB">
        <w:rPr>
          <w:sz w:val="22"/>
          <w:szCs w:val="22"/>
        </w:rPr>
        <w:t xml:space="preserve"> države v gospodarstvu samem, kar vodi v liber</w:t>
      </w:r>
      <w:r w:rsidR="0039311B" w:rsidRPr="001A65EB">
        <w:rPr>
          <w:sz w:val="22"/>
          <w:szCs w:val="22"/>
        </w:rPr>
        <w:t>alizem</w:t>
      </w:r>
      <w:r w:rsidRPr="001A65EB">
        <w:rPr>
          <w:sz w:val="22"/>
          <w:szCs w:val="22"/>
        </w:rPr>
        <w:t>.</w:t>
      </w:r>
      <w:r w:rsidR="00C02E72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Teorija javne izbire (public choice) se je pojavila istočasno kot monetarizem</w:t>
      </w:r>
      <w:r w:rsidR="004E1892" w:rsidRPr="001A65EB">
        <w:rPr>
          <w:sz w:val="22"/>
          <w:szCs w:val="22"/>
        </w:rPr>
        <w:t xml:space="preserve"> (demokracija je nevarna)</w:t>
      </w:r>
      <w:r w:rsidRPr="001A65EB">
        <w:rPr>
          <w:sz w:val="22"/>
          <w:szCs w:val="22"/>
        </w:rPr>
        <w:t xml:space="preserve">. </w:t>
      </w:r>
      <w:r w:rsidRPr="001A65EB">
        <w:rPr>
          <w:sz w:val="22"/>
          <w:szCs w:val="22"/>
        </w:rPr>
        <w:lastRenderedPageBreak/>
        <w:t>Namesto, da bi država pojedla samo sebe</w:t>
      </w:r>
      <w:r w:rsidR="0039311B" w:rsidRPr="001A65EB">
        <w:rPr>
          <w:sz w:val="22"/>
          <w:szCs w:val="22"/>
        </w:rPr>
        <w:t xml:space="preserve">, </w:t>
      </w:r>
      <w:r w:rsidRPr="001A65EB">
        <w:rPr>
          <w:sz w:val="22"/>
          <w:szCs w:val="22"/>
        </w:rPr>
        <w:t>so Stiegler, Buchanan z instrumenti mikro-ekonomije dokazovali, da b</w:t>
      </w:r>
      <w:r w:rsidR="0047603A" w:rsidRPr="001A65EB">
        <w:rPr>
          <w:sz w:val="22"/>
          <w:szCs w:val="22"/>
        </w:rPr>
        <w:t>o država pojedla tudi ekonomijo. Namreč, a</w:t>
      </w:r>
      <w:r w:rsidRPr="001A65EB">
        <w:rPr>
          <w:sz w:val="22"/>
          <w:szCs w:val="22"/>
        </w:rPr>
        <w:t xml:space="preserve">genti v državi se ne obnašajo </w:t>
      </w:r>
      <w:r w:rsidR="0047603A" w:rsidRPr="001A65EB">
        <w:rPr>
          <w:sz w:val="22"/>
          <w:szCs w:val="22"/>
        </w:rPr>
        <w:t xml:space="preserve">nič </w:t>
      </w:r>
      <w:r w:rsidR="00107293" w:rsidRPr="001A65EB">
        <w:rPr>
          <w:sz w:val="22"/>
          <w:szCs w:val="22"/>
        </w:rPr>
        <w:t>drugače kot agenti v privatnem sektorju</w:t>
      </w:r>
      <w:r w:rsidRPr="001A65EB">
        <w:rPr>
          <w:sz w:val="22"/>
          <w:szCs w:val="22"/>
        </w:rPr>
        <w:t xml:space="preserve">: maksimizirajo </w:t>
      </w:r>
      <w:r w:rsidR="0047603A" w:rsidRPr="001A65EB">
        <w:rPr>
          <w:sz w:val="22"/>
          <w:szCs w:val="22"/>
        </w:rPr>
        <w:t xml:space="preserve">lastni </w:t>
      </w:r>
      <w:r w:rsidRPr="001A65EB">
        <w:rPr>
          <w:sz w:val="22"/>
          <w:szCs w:val="22"/>
        </w:rPr>
        <w:t>dohodek pod pogoji omejitev. Namesto da bi politiki vodili državo proticiklično in v korist prebivalstva, so državni izd</w:t>
      </w:r>
      <w:r w:rsidR="004E1892" w:rsidRPr="001A65EB">
        <w:rPr>
          <w:sz w:val="22"/>
          <w:szCs w:val="22"/>
        </w:rPr>
        <w:t>atki vezani na volilne cikluse,</w:t>
      </w:r>
      <w:r w:rsidRPr="001A65EB">
        <w:rPr>
          <w:sz w:val="22"/>
          <w:szCs w:val="22"/>
        </w:rPr>
        <w:t xml:space="preserve"> kjer so </w:t>
      </w:r>
      <w:r w:rsidR="004E1892" w:rsidRPr="001A65EB">
        <w:rPr>
          <w:sz w:val="22"/>
          <w:szCs w:val="22"/>
        </w:rPr>
        <w:t xml:space="preserve">vrhovi </w:t>
      </w:r>
      <w:r w:rsidRPr="001A65EB">
        <w:rPr>
          <w:sz w:val="22"/>
          <w:szCs w:val="22"/>
        </w:rPr>
        <w:t xml:space="preserve">in doli rezultat </w:t>
      </w:r>
      <w:r w:rsidR="004E1892" w:rsidRPr="001A65EB">
        <w:rPr>
          <w:sz w:val="22"/>
          <w:szCs w:val="22"/>
        </w:rPr>
        <w:t xml:space="preserve">odločitev </w:t>
      </w:r>
      <w:r w:rsidRPr="001A65EB">
        <w:rPr>
          <w:sz w:val="22"/>
          <w:szCs w:val="22"/>
        </w:rPr>
        <w:t xml:space="preserve">izvoljenih </w:t>
      </w:r>
      <w:r w:rsidR="004E1892" w:rsidRPr="001A65EB">
        <w:rPr>
          <w:sz w:val="22"/>
          <w:szCs w:val="22"/>
        </w:rPr>
        <w:t xml:space="preserve">politikov </w:t>
      </w:r>
      <w:r w:rsidRPr="001A65EB">
        <w:rPr>
          <w:sz w:val="22"/>
          <w:szCs w:val="22"/>
        </w:rPr>
        <w:t>za maksimizacijo glasov</w:t>
      </w:r>
      <w:r w:rsidR="004E1892" w:rsidRPr="001A65EB">
        <w:rPr>
          <w:sz w:val="22"/>
          <w:szCs w:val="22"/>
        </w:rPr>
        <w:t xml:space="preserve"> v njihovo korist</w:t>
      </w:r>
      <w:r w:rsidRPr="001A65EB">
        <w:rPr>
          <w:sz w:val="22"/>
          <w:szCs w:val="22"/>
        </w:rPr>
        <w:t xml:space="preserve">. </w:t>
      </w:r>
    </w:p>
    <w:p w:rsidR="004E1892" w:rsidRPr="001A65EB" w:rsidRDefault="004E1892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684003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Ta argument je skupaj z monetarizmom prinesel neoliberalno interpretaci</w:t>
      </w:r>
      <w:r w:rsidR="004E1892" w:rsidRPr="001A65EB">
        <w:rPr>
          <w:sz w:val="22"/>
          <w:szCs w:val="22"/>
        </w:rPr>
        <w:t xml:space="preserve">jo pravilne ekonomske politike. </w:t>
      </w:r>
      <w:r w:rsidRPr="001A65EB">
        <w:rPr>
          <w:sz w:val="22"/>
          <w:szCs w:val="22"/>
        </w:rPr>
        <w:t>Logika je enostavna. Ob naravni stopnji brezposelnosti politiki ne morejo kar izbrati točke na Phillipsovi krivulji, temveč intervencija države vodi v prilagoditev pričakovanj in ekonomija se premakne na novo višjo inflacijo ob nespremenjeni brezposelnosti na dolgi rok.</w:t>
      </w:r>
      <w:r w:rsidR="004E1892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Ker ne more politično vzdržati višje inflacije, mora država deflacionirati, da zniža brez</w:t>
      </w:r>
      <w:r w:rsidR="004E1892" w:rsidRPr="001A65EB">
        <w:rPr>
          <w:sz w:val="22"/>
          <w:szCs w:val="22"/>
        </w:rPr>
        <w:t xml:space="preserve">poselnost na naravno stopnjo. </w:t>
      </w:r>
      <w:r w:rsidRPr="001A65EB">
        <w:rPr>
          <w:sz w:val="22"/>
          <w:szCs w:val="22"/>
        </w:rPr>
        <w:t>A to ne zniža inflacije, ker so pričakovanja prilagojena na višjo inflacijo. Medtem je brezposelnost porasla in ob bližanju volitev morajo politiki spet refla</w:t>
      </w:r>
      <w:r w:rsidR="00684003" w:rsidRPr="001A65EB">
        <w:rPr>
          <w:sz w:val="22"/>
          <w:szCs w:val="22"/>
        </w:rPr>
        <w:t>cionirati</w:t>
      </w:r>
      <w:r w:rsidRPr="001A65EB">
        <w:rPr>
          <w:sz w:val="22"/>
          <w:szCs w:val="22"/>
        </w:rPr>
        <w:t xml:space="preserve"> (dvigniti inflacijo za dvig zaposlenosti), da bi bili ponovno izvoljeni. </w:t>
      </w:r>
    </w:p>
    <w:p w:rsidR="004E1892" w:rsidRPr="001A65EB" w:rsidRDefault="004E1892" w:rsidP="00C45DE8">
      <w:pPr>
        <w:spacing w:line="240" w:lineRule="auto"/>
        <w:rPr>
          <w:sz w:val="22"/>
          <w:szCs w:val="22"/>
        </w:rPr>
      </w:pPr>
    </w:p>
    <w:p w:rsidR="00776D13" w:rsidRPr="001A65EB" w:rsidRDefault="004E1892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Torej, v</w:t>
      </w:r>
      <w:r w:rsidR="00776D13" w:rsidRPr="001A65EB">
        <w:rPr>
          <w:sz w:val="22"/>
          <w:szCs w:val="22"/>
        </w:rPr>
        <w:t xml:space="preserve">olitve določajo ekonomsko politiko, ne obratno. Inflacija je posledica intervencij </w:t>
      </w:r>
      <w:r w:rsidR="00821CB0" w:rsidRPr="001A65EB">
        <w:rPr>
          <w:sz w:val="22"/>
          <w:szCs w:val="22"/>
        </w:rPr>
        <w:t>d</w:t>
      </w:r>
      <w:r w:rsidR="00776D13" w:rsidRPr="001A65EB">
        <w:rPr>
          <w:sz w:val="22"/>
          <w:szCs w:val="22"/>
        </w:rPr>
        <w:t>emo</w:t>
      </w:r>
      <w:r w:rsidRPr="001A65EB">
        <w:rPr>
          <w:sz w:val="22"/>
          <w:szCs w:val="22"/>
        </w:rPr>
        <w:t xml:space="preserve">kratičnih vlad v gospodarstvo. </w:t>
      </w:r>
      <w:r w:rsidR="00776D13" w:rsidRPr="001A65EB">
        <w:rPr>
          <w:sz w:val="22"/>
          <w:szCs w:val="22"/>
        </w:rPr>
        <w:t>Kot nevidna roka omogoča individualno maksimizacijo dohodkov agentov, vidna roka maksimizira glasove, kar prinaša kaos v družbeni r</w:t>
      </w:r>
      <w:r w:rsidRPr="001A65EB">
        <w:rPr>
          <w:sz w:val="22"/>
          <w:szCs w:val="22"/>
        </w:rPr>
        <w:t xml:space="preserve">ed in inflacijo v gospodarstvo. </w:t>
      </w:r>
      <w:r w:rsidR="00776D13" w:rsidRPr="001A65EB">
        <w:rPr>
          <w:sz w:val="22"/>
          <w:szCs w:val="22"/>
        </w:rPr>
        <w:t xml:space="preserve">Zaradi od vlade inducirane inflacije postane skrbno </w:t>
      </w:r>
      <w:r w:rsidR="0047603A" w:rsidRPr="001A65EB">
        <w:rPr>
          <w:sz w:val="22"/>
          <w:szCs w:val="22"/>
        </w:rPr>
        <w:t xml:space="preserve">varčno </w:t>
      </w:r>
      <w:r w:rsidR="00776D13" w:rsidRPr="001A65EB">
        <w:rPr>
          <w:sz w:val="22"/>
          <w:szCs w:val="22"/>
        </w:rPr>
        <w:t>obnašanje n</w:t>
      </w:r>
      <w:r w:rsidR="0047603A" w:rsidRPr="001A65EB">
        <w:rPr>
          <w:sz w:val="22"/>
          <w:szCs w:val="22"/>
        </w:rPr>
        <w:t>esmiselno, potrošnja</w:t>
      </w:r>
      <w:r w:rsidR="00776D13" w:rsidRPr="001A65EB">
        <w:rPr>
          <w:sz w:val="22"/>
          <w:szCs w:val="22"/>
        </w:rPr>
        <w:t xml:space="preserve"> prav</w:t>
      </w:r>
      <w:r w:rsidR="0047603A" w:rsidRPr="001A65EB">
        <w:rPr>
          <w:sz w:val="22"/>
          <w:szCs w:val="22"/>
        </w:rPr>
        <w:t>ilna</w:t>
      </w:r>
      <w:r w:rsidR="00776D13" w:rsidRPr="001A65EB">
        <w:rPr>
          <w:sz w:val="22"/>
          <w:szCs w:val="22"/>
        </w:rPr>
        <w:t xml:space="preserve">. Družba je razdeljena, </w:t>
      </w:r>
      <w:r w:rsidRPr="001A65EB">
        <w:rPr>
          <w:sz w:val="22"/>
          <w:szCs w:val="22"/>
        </w:rPr>
        <w:t xml:space="preserve">nastanejo </w:t>
      </w:r>
      <w:r w:rsidR="00776D13" w:rsidRPr="001A65EB">
        <w:rPr>
          <w:sz w:val="22"/>
          <w:szCs w:val="22"/>
        </w:rPr>
        <w:t>politični nemiri. Kaj narediti za zaščito liberaln</w:t>
      </w:r>
      <w:r w:rsidR="00BC4826" w:rsidRPr="001A65EB">
        <w:rPr>
          <w:sz w:val="22"/>
          <w:szCs w:val="22"/>
        </w:rPr>
        <w:t>e ekonomije pred demokracijo</w:t>
      </w:r>
      <w:r w:rsidRPr="001A65EB">
        <w:rPr>
          <w:sz w:val="22"/>
          <w:szCs w:val="22"/>
        </w:rPr>
        <w:t>? P</w:t>
      </w:r>
      <w:r w:rsidR="00776D13" w:rsidRPr="001A65EB">
        <w:rPr>
          <w:sz w:val="22"/>
          <w:szCs w:val="22"/>
        </w:rPr>
        <w:t>repovedati demokracije ne gre, zato pa ordoliberal</w:t>
      </w:r>
      <w:r w:rsidRPr="001A65EB">
        <w:rPr>
          <w:sz w:val="22"/>
          <w:szCs w:val="22"/>
        </w:rPr>
        <w:t>ci</w:t>
      </w:r>
      <w:r w:rsidR="00776D13" w:rsidRPr="001A65EB">
        <w:rPr>
          <w:sz w:val="22"/>
          <w:szCs w:val="22"/>
        </w:rPr>
        <w:t xml:space="preserve"> uvedejo neodvisno centralno banko, ki premaga takšno inflacijsko odločanje.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V Keynesovem času so bile centralne banke odvisne institucije, razen nemške.</w:t>
      </w:r>
      <w:r w:rsidR="0047603A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Šola realnih </w:t>
      </w:r>
      <w:r w:rsidR="0047603A" w:rsidRPr="001A65EB">
        <w:rPr>
          <w:sz w:val="22"/>
          <w:szCs w:val="22"/>
        </w:rPr>
        <w:t>poslovnih</w:t>
      </w:r>
      <w:r w:rsidR="004E1892" w:rsidRPr="001A65EB">
        <w:rPr>
          <w:sz w:val="22"/>
          <w:szCs w:val="22"/>
        </w:rPr>
        <w:t xml:space="preserve"> ciklusov (E. Prescott, </w:t>
      </w:r>
      <w:r w:rsidRPr="001A65EB">
        <w:rPr>
          <w:sz w:val="22"/>
          <w:szCs w:val="22"/>
        </w:rPr>
        <w:t>F. Kydland</w:t>
      </w:r>
      <w:r w:rsidR="004E1892" w:rsidRPr="001A65EB">
        <w:rPr>
          <w:sz w:val="22"/>
          <w:szCs w:val="22"/>
        </w:rPr>
        <w:t>) pravi, da je v jedru problem časovne nekonsiste</w:t>
      </w:r>
      <w:r w:rsidRPr="001A65EB">
        <w:rPr>
          <w:sz w:val="22"/>
          <w:szCs w:val="22"/>
        </w:rPr>
        <w:t>ntnosti demokratičnega odločanj</w:t>
      </w:r>
      <w:r w:rsidR="0047603A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>. Pol</w:t>
      </w:r>
      <w:r w:rsidR="004E1892" w:rsidRPr="001A65EB">
        <w:rPr>
          <w:sz w:val="22"/>
          <w:szCs w:val="22"/>
        </w:rPr>
        <w:t>itiki obljubijo nižjo inflacijo</w:t>
      </w:r>
      <w:r w:rsidRPr="001A65EB">
        <w:rPr>
          <w:sz w:val="22"/>
          <w:szCs w:val="22"/>
        </w:rPr>
        <w:t xml:space="preserve">, a ko </w:t>
      </w:r>
      <w:r w:rsidR="004E1892" w:rsidRPr="001A65EB">
        <w:rPr>
          <w:sz w:val="22"/>
          <w:szCs w:val="22"/>
        </w:rPr>
        <w:t>pridejo druge prioritete</w:t>
      </w:r>
      <w:r w:rsidRPr="001A65EB">
        <w:rPr>
          <w:sz w:val="22"/>
          <w:szCs w:val="22"/>
        </w:rPr>
        <w:t xml:space="preserve">, svoje obljube </w:t>
      </w:r>
      <w:r w:rsidR="00BC4826" w:rsidRPr="001A65EB">
        <w:rPr>
          <w:sz w:val="22"/>
          <w:szCs w:val="22"/>
        </w:rPr>
        <w:t>pozabijo</w:t>
      </w:r>
      <w:r w:rsidRPr="001A65EB">
        <w:rPr>
          <w:sz w:val="22"/>
          <w:szCs w:val="22"/>
        </w:rPr>
        <w:t xml:space="preserve">. Zato so tudi kratkoročno usmerjeni. </w:t>
      </w:r>
      <w:r w:rsidR="004E1892" w:rsidRPr="001A65EB">
        <w:rPr>
          <w:sz w:val="22"/>
          <w:szCs w:val="22"/>
        </w:rPr>
        <w:t>Če</w:t>
      </w:r>
      <w:r w:rsidRPr="001A65EB">
        <w:rPr>
          <w:sz w:val="22"/>
          <w:szCs w:val="22"/>
        </w:rPr>
        <w:t xml:space="preserve"> se politiki ne morejo kredibilno za</w:t>
      </w:r>
      <w:r w:rsidR="004E1892" w:rsidRPr="001A65EB">
        <w:rPr>
          <w:sz w:val="22"/>
          <w:szCs w:val="22"/>
        </w:rPr>
        <w:t>obljubiti</w:t>
      </w:r>
      <w:r w:rsidRPr="001A65EB">
        <w:rPr>
          <w:sz w:val="22"/>
          <w:szCs w:val="22"/>
        </w:rPr>
        <w:t xml:space="preserve">, bodo agenti in trgi skušali z nasprotnimi ukrepi uničiti učinke politike, kar vodi v </w:t>
      </w:r>
      <w:r w:rsidR="004E1892" w:rsidRPr="001A65EB">
        <w:rPr>
          <w:sz w:val="22"/>
          <w:szCs w:val="22"/>
        </w:rPr>
        <w:t xml:space="preserve">še </w:t>
      </w:r>
      <w:r w:rsidRPr="001A65EB">
        <w:rPr>
          <w:sz w:val="22"/>
          <w:szCs w:val="22"/>
        </w:rPr>
        <w:t>več</w:t>
      </w:r>
      <w:r w:rsidR="004E1892" w:rsidRPr="001A65EB">
        <w:rPr>
          <w:sz w:val="22"/>
          <w:szCs w:val="22"/>
        </w:rPr>
        <w:t>jo nestabilnost in negotovost. Z</w:t>
      </w:r>
      <w:r w:rsidRPr="001A65EB">
        <w:rPr>
          <w:sz w:val="22"/>
          <w:szCs w:val="22"/>
        </w:rPr>
        <w:t xml:space="preserve">ato </w:t>
      </w:r>
      <w:r w:rsidR="004E1892" w:rsidRPr="001A65EB">
        <w:rPr>
          <w:sz w:val="22"/>
          <w:szCs w:val="22"/>
        </w:rPr>
        <w:t xml:space="preserve">pride prav </w:t>
      </w:r>
      <w:r w:rsidRPr="001A65EB">
        <w:rPr>
          <w:sz w:val="22"/>
          <w:szCs w:val="22"/>
        </w:rPr>
        <w:t xml:space="preserve">neodvisna centralna banka, ki skrbi zgolj za cene. Ni pod nadzorom publike. Potem država ne bo </w:t>
      </w:r>
      <w:r w:rsidR="004E1892" w:rsidRPr="001A65EB">
        <w:rPr>
          <w:sz w:val="22"/>
          <w:szCs w:val="22"/>
        </w:rPr>
        <w:t>mogla trošiti</w:t>
      </w:r>
      <w:r w:rsidRPr="001A65EB">
        <w:rPr>
          <w:sz w:val="22"/>
          <w:szCs w:val="22"/>
        </w:rPr>
        <w:t xml:space="preserve">, ker bo </w:t>
      </w:r>
      <w:r w:rsidR="004E1892" w:rsidRPr="001A65EB">
        <w:rPr>
          <w:sz w:val="22"/>
          <w:szCs w:val="22"/>
        </w:rPr>
        <w:t>centralna banka</w:t>
      </w:r>
      <w:r w:rsidRPr="001A65EB">
        <w:rPr>
          <w:sz w:val="22"/>
          <w:szCs w:val="22"/>
        </w:rPr>
        <w:t xml:space="preserve"> nasprotno ukrepala proti inflaciji (ona se lahko kredibilno zaveže). Politika je odvzeta demokratično izvoljenim politikom v ko</w:t>
      </w:r>
      <w:r w:rsidR="005E4E9C" w:rsidRPr="001A65EB">
        <w:rPr>
          <w:sz w:val="22"/>
          <w:szCs w:val="22"/>
        </w:rPr>
        <w:t>rist neodvisne kons</w:t>
      </w:r>
      <w:r w:rsidR="004E1892" w:rsidRPr="001A65EB">
        <w:rPr>
          <w:sz w:val="22"/>
          <w:szCs w:val="22"/>
        </w:rPr>
        <w:t>ervativne centralne banke, ki ji ni treba skrbeti za voliv</w:t>
      </w:r>
      <w:r w:rsidRPr="001A65EB">
        <w:rPr>
          <w:sz w:val="22"/>
          <w:szCs w:val="22"/>
        </w:rPr>
        <w:t>ce, razen za tiste v finančnem sektorju.</w:t>
      </w:r>
      <w:r w:rsidR="005E4E9C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S</w:t>
      </w:r>
      <w:r w:rsidR="004E1892" w:rsidRPr="001A65EB">
        <w:rPr>
          <w:sz w:val="22"/>
          <w:szCs w:val="22"/>
        </w:rPr>
        <w:t xml:space="preserve">podbuda </w:t>
      </w:r>
      <w:r w:rsidRPr="001A65EB">
        <w:rPr>
          <w:sz w:val="22"/>
          <w:szCs w:val="22"/>
        </w:rPr>
        <w:t>ne bo del</w:t>
      </w:r>
      <w:r w:rsidR="004E1892" w:rsidRPr="001A65EB">
        <w:rPr>
          <w:sz w:val="22"/>
          <w:szCs w:val="22"/>
        </w:rPr>
        <w:t>ovala</w:t>
      </w:r>
      <w:r w:rsidRPr="001A65EB">
        <w:rPr>
          <w:sz w:val="22"/>
          <w:szCs w:val="22"/>
        </w:rPr>
        <w:t>, če le dviga inflacijo in enako državna intervencija, če promovira izvolitev politikov.</w:t>
      </w:r>
      <w:r w:rsidR="004E1892" w:rsidRPr="001A65EB">
        <w:rPr>
          <w:sz w:val="22"/>
          <w:szCs w:val="22"/>
        </w:rPr>
        <w:t xml:space="preserve"> Zato je neoliberalizem uvajal </w:t>
      </w:r>
      <w:r w:rsidRPr="001A65EB">
        <w:rPr>
          <w:sz w:val="22"/>
          <w:szCs w:val="22"/>
        </w:rPr>
        <w:t xml:space="preserve">neodvisnost </w:t>
      </w:r>
      <w:r w:rsidR="004E1892" w:rsidRPr="001A65EB">
        <w:rPr>
          <w:sz w:val="22"/>
          <w:szCs w:val="22"/>
        </w:rPr>
        <w:t xml:space="preserve">centralne banke </w:t>
      </w:r>
      <w:r w:rsidRPr="001A65EB">
        <w:rPr>
          <w:sz w:val="22"/>
          <w:szCs w:val="22"/>
        </w:rPr>
        <w:t>v 1980-90.</w:t>
      </w:r>
    </w:p>
    <w:p w:rsidR="004E1892" w:rsidRPr="001A65EB" w:rsidRDefault="004E1892" w:rsidP="00821CB0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5E4E9C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Tako v</w:t>
      </w:r>
      <w:r w:rsidR="00776D13" w:rsidRPr="001A65EB">
        <w:rPr>
          <w:sz w:val="22"/>
          <w:szCs w:val="22"/>
        </w:rPr>
        <w:t>se postane Darwino</w:t>
      </w:r>
      <w:r w:rsidR="00D64D83" w:rsidRPr="001A65EB">
        <w:rPr>
          <w:sz w:val="22"/>
          <w:szCs w:val="22"/>
        </w:rPr>
        <w:t xml:space="preserve">va nevarna ideja: </w:t>
      </w:r>
      <w:r w:rsidRPr="001A65EB">
        <w:rPr>
          <w:sz w:val="22"/>
          <w:szCs w:val="22"/>
        </w:rPr>
        <w:t>d</w:t>
      </w:r>
      <w:r w:rsidR="00776D13" w:rsidRPr="001A65EB">
        <w:rPr>
          <w:sz w:val="22"/>
          <w:szCs w:val="22"/>
        </w:rPr>
        <w:t>ržave si ne bodo pomagale iz solidarnosti (moralni hazard)</w:t>
      </w:r>
      <w:r w:rsidRPr="001A65EB">
        <w:rPr>
          <w:sz w:val="22"/>
          <w:szCs w:val="22"/>
        </w:rPr>
        <w:t>; p</w:t>
      </w:r>
      <w:r w:rsidR="00776D13" w:rsidRPr="001A65EB">
        <w:rPr>
          <w:sz w:val="22"/>
          <w:szCs w:val="22"/>
        </w:rPr>
        <w:t>rihodnost bo po željah, če je le dovolj pravil za obnašanje;</w:t>
      </w:r>
      <w:r w:rsidRPr="001A65EB">
        <w:rPr>
          <w:sz w:val="22"/>
          <w:szCs w:val="22"/>
        </w:rPr>
        <w:t xml:space="preserve"> v</w:t>
      </w:r>
      <w:r w:rsidR="00776D13" w:rsidRPr="001A65EB">
        <w:rPr>
          <w:sz w:val="22"/>
          <w:szCs w:val="22"/>
        </w:rPr>
        <w:t>lade</w:t>
      </w:r>
      <w:r w:rsidRPr="001A65EB">
        <w:rPr>
          <w:sz w:val="22"/>
          <w:szCs w:val="22"/>
        </w:rPr>
        <w:t xml:space="preserve"> nočejo </w:t>
      </w:r>
      <w:r w:rsidR="004E1892" w:rsidRPr="001A65EB">
        <w:rPr>
          <w:sz w:val="22"/>
          <w:szCs w:val="22"/>
        </w:rPr>
        <w:t>zamenjati</w:t>
      </w:r>
      <w:r w:rsidRPr="001A65EB">
        <w:rPr>
          <w:sz w:val="22"/>
          <w:szCs w:val="22"/>
        </w:rPr>
        <w:t xml:space="preserve"> pravil, ker bi iskale koristi pri tujih </w:t>
      </w:r>
      <w:r w:rsidR="00776D13" w:rsidRPr="001A65EB">
        <w:rPr>
          <w:sz w:val="22"/>
          <w:szCs w:val="22"/>
        </w:rPr>
        <w:t>davkoplačevalcih (EMU)</w:t>
      </w:r>
      <w:r w:rsidR="008A48B4" w:rsidRPr="001A65EB">
        <w:rPr>
          <w:sz w:val="22"/>
          <w:szCs w:val="22"/>
        </w:rPr>
        <w:t>.</w:t>
      </w:r>
      <w:r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Moralni hazard, vgrajen v javno izbiro, pokrije vse primere.</w:t>
      </w:r>
      <w:r w:rsidR="004E1892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Ker se vse zlorablja, so nujna pravila, ki to onemogočijo, </w:t>
      </w:r>
      <w:r w:rsidRPr="001A65EB">
        <w:rPr>
          <w:sz w:val="22"/>
          <w:szCs w:val="22"/>
        </w:rPr>
        <w:t xml:space="preserve">torej </w:t>
      </w:r>
      <w:r w:rsidR="00776D13" w:rsidRPr="001A65EB">
        <w:rPr>
          <w:sz w:val="22"/>
          <w:szCs w:val="22"/>
        </w:rPr>
        <w:t>pogodbe kot</w:t>
      </w:r>
      <w:r w:rsidR="004E1892" w:rsidRPr="001A65EB">
        <w:rPr>
          <w:sz w:val="22"/>
          <w:szCs w:val="22"/>
        </w:rPr>
        <w:t xml:space="preserve"> v EMU. </w:t>
      </w:r>
      <w:r w:rsidR="00776D13" w:rsidRPr="001A65EB">
        <w:rPr>
          <w:sz w:val="22"/>
          <w:szCs w:val="22"/>
        </w:rPr>
        <w:t>Moralni hazard za ekonomis</w:t>
      </w:r>
      <w:r w:rsidR="004E1892" w:rsidRPr="001A65EB">
        <w:rPr>
          <w:sz w:val="22"/>
          <w:szCs w:val="22"/>
        </w:rPr>
        <w:t>t</w:t>
      </w:r>
      <w:r w:rsidRPr="001A65EB">
        <w:rPr>
          <w:sz w:val="22"/>
          <w:szCs w:val="22"/>
        </w:rPr>
        <w:t xml:space="preserve">e </w:t>
      </w:r>
      <w:r w:rsidR="00776D13" w:rsidRPr="001A65EB">
        <w:rPr>
          <w:sz w:val="22"/>
          <w:szCs w:val="22"/>
        </w:rPr>
        <w:t xml:space="preserve">je </w:t>
      </w:r>
      <w:r w:rsidR="004E1892" w:rsidRPr="001A65EB">
        <w:rPr>
          <w:sz w:val="22"/>
          <w:szCs w:val="22"/>
        </w:rPr>
        <w:t xml:space="preserve">v resnici </w:t>
      </w:r>
      <w:r w:rsidR="00776D13" w:rsidRPr="001A65EB">
        <w:rPr>
          <w:sz w:val="22"/>
          <w:szCs w:val="22"/>
        </w:rPr>
        <w:t>zaupanje za preproste ljudi, ki ni mogoče brez določene nejasno</w:t>
      </w:r>
      <w:r w:rsidR="004E1892" w:rsidRPr="001A65EB">
        <w:rPr>
          <w:sz w:val="22"/>
          <w:szCs w:val="22"/>
        </w:rPr>
        <w:t>sti in pravil recipročnosti</w:t>
      </w:r>
      <w:r w:rsidR="00776D13" w:rsidRPr="001A65EB">
        <w:rPr>
          <w:sz w:val="22"/>
          <w:szCs w:val="22"/>
        </w:rPr>
        <w:t>.</w:t>
      </w:r>
      <w:r w:rsidR="00BC4826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Za </w:t>
      </w:r>
      <w:r w:rsidR="00F55C55" w:rsidRPr="001A65EB">
        <w:rPr>
          <w:sz w:val="22"/>
          <w:szCs w:val="22"/>
        </w:rPr>
        <w:t>Nemce je dolg S</w:t>
      </w:r>
      <w:r w:rsidR="00776D13" w:rsidRPr="001A65EB">
        <w:rPr>
          <w:sz w:val="22"/>
          <w:szCs w:val="22"/>
        </w:rPr>
        <w:t>chuld (krivda), za Italija</w:t>
      </w:r>
      <w:r w:rsidR="00F55C55" w:rsidRPr="001A65EB">
        <w:rPr>
          <w:sz w:val="22"/>
          <w:szCs w:val="22"/>
        </w:rPr>
        <w:t>ne je</w:t>
      </w:r>
      <w:r w:rsidR="004E1892" w:rsidRPr="001A65EB">
        <w:rPr>
          <w:sz w:val="22"/>
          <w:szCs w:val="22"/>
        </w:rPr>
        <w:t xml:space="preserve"> credere</w:t>
      </w:r>
      <w:r w:rsidR="00F55C55" w:rsidRPr="001A65EB">
        <w:rPr>
          <w:sz w:val="22"/>
          <w:szCs w:val="22"/>
        </w:rPr>
        <w:t xml:space="preserve"> (verjetje)</w:t>
      </w:r>
      <w:r w:rsidR="004E1892" w:rsidRPr="001A65EB">
        <w:rPr>
          <w:sz w:val="22"/>
          <w:szCs w:val="22"/>
        </w:rPr>
        <w:t xml:space="preserve">, kredit. </w:t>
      </w:r>
      <w:r w:rsidR="00776D13" w:rsidRPr="001A65EB">
        <w:rPr>
          <w:sz w:val="22"/>
          <w:szCs w:val="22"/>
        </w:rPr>
        <w:t>Denar, zaupanje, krivda, zvestoba so le norme, n</w:t>
      </w:r>
      <w:r w:rsidR="004E1892" w:rsidRPr="001A65EB">
        <w:rPr>
          <w:sz w:val="22"/>
          <w:szCs w:val="22"/>
        </w:rPr>
        <w:t>e pravila.</w:t>
      </w:r>
      <w:r w:rsidR="00F74705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Tudi demokracija </w:t>
      </w:r>
      <w:r w:rsidR="00F74705" w:rsidRPr="001A65EB">
        <w:rPr>
          <w:sz w:val="22"/>
          <w:szCs w:val="22"/>
        </w:rPr>
        <w:t xml:space="preserve">zanje </w:t>
      </w:r>
      <w:r w:rsidR="00776D13" w:rsidRPr="001A65EB">
        <w:rPr>
          <w:sz w:val="22"/>
          <w:szCs w:val="22"/>
        </w:rPr>
        <w:t xml:space="preserve">ni cilj sama po sebi, ker je le nekaj več kot patologija, ki povzroči inflacijo, iz katere nas </w:t>
      </w:r>
      <w:r w:rsidR="00821CB0" w:rsidRPr="001A65EB">
        <w:rPr>
          <w:sz w:val="22"/>
          <w:szCs w:val="22"/>
        </w:rPr>
        <w:t xml:space="preserve">rešijo </w:t>
      </w:r>
      <w:r w:rsidR="00776D13" w:rsidRPr="001A65EB">
        <w:rPr>
          <w:sz w:val="22"/>
          <w:szCs w:val="22"/>
        </w:rPr>
        <w:t xml:space="preserve">le pravila, ne diskrecija. Nižja inflacija postane glavni cilj, ki ni demokratično </w:t>
      </w:r>
      <w:r w:rsidR="00F74705" w:rsidRPr="001A65EB">
        <w:rPr>
          <w:sz w:val="22"/>
          <w:szCs w:val="22"/>
        </w:rPr>
        <w:t>iz</w:t>
      </w:r>
      <w:r w:rsidR="00821CB0" w:rsidRPr="001A65EB">
        <w:rPr>
          <w:sz w:val="22"/>
          <w:szCs w:val="22"/>
        </w:rPr>
        <w:t xml:space="preserve">bran, zanj se nedemokratično </w:t>
      </w:r>
      <w:r w:rsidR="00776D13" w:rsidRPr="001A65EB">
        <w:rPr>
          <w:sz w:val="22"/>
          <w:szCs w:val="22"/>
        </w:rPr>
        <w:t xml:space="preserve"> menjajo tudi vlade.</w:t>
      </w:r>
    </w:p>
    <w:p w:rsidR="008A48B4" w:rsidRPr="001A65EB" w:rsidRDefault="008A48B4" w:rsidP="00C45DE8">
      <w:pPr>
        <w:spacing w:line="240" w:lineRule="auto"/>
        <w:rPr>
          <w:sz w:val="22"/>
          <w:szCs w:val="22"/>
        </w:rPr>
      </w:pPr>
    </w:p>
    <w:p w:rsidR="00776D13" w:rsidRPr="001A65EB" w:rsidRDefault="00F74705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Ti argumenti so izločili keynes</w:t>
      </w:r>
      <w:r w:rsidR="00776D13" w:rsidRPr="001A65EB">
        <w:rPr>
          <w:sz w:val="22"/>
          <w:szCs w:val="22"/>
        </w:rPr>
        <w:t xml:space="preserve">ijanizem v razvitih državah v korist povratka </w:t>
      </w:r>
      <w:r w:rsidR="008A48B4" w:rsidRPr="001A65EB">
        <w:rPr>
          <w:sz w:val="22"/>
          <w:szCs w:val="22"/>
        </w:rPr>
        <w:t xml:space="preserve">zategovalnih </w:t>
      </w:r>
      <w:r w:rsidR="00776D13" w:rsidRPr="001A65EB">
        <w:rPr>
          <w:sz w:val="22"/>
          <w:szCs w:val="22"/>
        </w:rPr>
        <w:t xml:space="preserve">argumentov v krizi. V </w:t>
      </w:r>
      <w:r w:rsidR="008A48B4" w:rsidRPr="001A65EB">
        <w:rPr>
          <w:sz w:val="22"/>
          <w:szCs w:val="22"/>
        </w:rPr>
        <w:t xml:space="preserve">državah v razvoju </w:t>
      </w:r>
      <w:r w:rsidR="00776D13" w:rsidRPr="001A65EB">
        <w:rPr>
          <w:sz w:val="22"/>
          <w:szCs w:val="22"/>
        </w:rPr>
        <w:t xml:space="preserve">je </w:t>
      </w:r>
      <w:r w:rsidR="008A48B4" w:rsidRPr="001A65EB">
        <w:rPr>
          <w:sz w:val="22"/>
          <w:szCs w:val="22"/>
        </w:rPr>
        <w:t xml:space="preserve">neoliberalizem </w:t>
      </w:r>
      <w:r w:rsidR="00776D13" w:rsidRPr="001A65EB">
        <w:rPr>
          <w:sz w:val="22"/>
          <w:szCs w:val="22"/>
        </w:rPr>
        <w:t>postal dnevna politika zahvaljujoč Wash</w:t>
      </w:r>
      <w:r w:rsidR="008A48B4" w:rsidRPr="001A65EB">
        <w:rPr>
          <w:sz w:val="22"/>
          <w:szCs w:val="22"/>
        </w:rPr>
        <w:t>ingtonskemu konsenzu</w:t>
      </w:r>
      <w:r w:rsidR="00776D13" w:rsidRPr="001A65EB">
        <w:rPr>
          <w:sz w:val="22"/>
          <w:szCs w:val="22"/>
        </w:rPr>
        <w:t xml:space="preserve"> preden je bil preizkušen v razvitih</w:t>
      </w:r>
      <w:r w:rsidR="008A48B4" w:rsidRPr="001A65EB">
        <w:rPr>
          <w:sz w:val="22"/>
          <w:szCs w:val="22"/>
        </w:rPr>
        <w:t xml:space="preserve"> državah</w:t>
      </w:r>
      <w:r w:rsidR="00776D13" w:rsidRPr="001A65EB">
        <w:rPr>
          <w:sz w:val="22"/>
          <w:szCs w:val="22"/>
        </w:rPr>
        <w:t>.</w:t>
      </w:r>
      <w:r w:rsidR="008A48B4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Od tod </w:t>
      </w:r>
      <w:r w:rsidR="008A48B4" w:rsidRPr="001A65EB">
        <w:rPr>
          <w:sz w:val="22"/>
          <w:szCs w:val="22"/>
        </w:rPr>
        <w:t xml:space="preserve">je prišel </w:t>
      </w:r>
      <w:r w:rsidR="00776D13" w:rsidRPr="001A65EB">
        <w:rPr>
          <w:sz w:val="22"/>
          <w:szCs w:val="22"/>
        </w:rPr>
        <w:t>v periferijo EU. Wash</w:t>
      </w:r>
      <w:r w:rsidR="008A48B4" w:rsidRPr="001A65EB">
        <w:rPr>
          <w:sz w:val="22"/>
          <w:szCs w:val="22"/>
        </w:rPr>
        <w:t xml:space="preserve">ingtonski </w:t>
      </w:r>
      <w:r w:rsidR="00776D13" w:rsidRPr="001A65EB">
        <w:rPr>
          <w:sz w:val="22"/>
          <w:szCs w:val="22"/>
        </w:rPr>
        <w:t xml:space="preserve">konsenz je 10 pravil, ki jih </w:t>
      </w:r>
      <w:r w:rsidR="00530B28" w:rsidRPr="001A65EB">
        <w:rPr>
          <w:sz w:val="22"/>
          <w:szCs w:val="22"/>
        </w:rPr>
        <w:t xml:space="preserve">je John Williamson napisal 1989 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1/finančna disciplina,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2/preureditev prioritet javnih izdatkov,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3/davčna reforma,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4/liberalizacija obrestnih mer,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5/ohranitev konkurenčnih tečajev,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6/liberalizacija trgovine,</w:t>
      </w:r>
    </w:p>
    <w:p w:rsidR="00530B28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7/ liberalizacija FDI,</w:t>
      </w:r>
    </w:p>
    <w:p w:rsidR="00530B28" w:rsidRPr="001A65EB" w:rsidRDefault="00530B28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8/ liberalizacija finančnega sektorja</w:t>
      </w:r>
    </w:p>
    <w:p w:rsidR="00776D13" w:rsidRPr="001A65EB" w:rsidRDefault="00530B28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>9</w:t>
      </w:r>
      <w:r w:rsidR="00776D13" w:rsidRPr="001A65EB">
        <w:rPr>
          <w:sz w:val="22"/>
          <w:szCs w:val="22"/>
        </w:rPr>
        <w:t>/privatizacija</w:t>
      </w:r>
      <w:r w:rsidR="008A48B4" w:rsidRPr="001A65EB">
        <w:rPr>
          <w:sz w:val="22"/>
          <w:szCs w:val="22"/>
        </w:rPr>
        <w:t>,</w:t>
      </w:r>
    </w:p>
    <w:p w:rsidR="00776D13" w:rsidRPr="001A65EB" w:rsidRDefault="00530B28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lastRenderedPageBreak/>
        <w:t>10</w:t>
      </w:r>
      <w:r w:rsidR="00776D13" w:rsidRPr="001A65EB">
        <w:rPr>
          <w:sz w:val="22"/>
          <w:szCs w:val="22"/>
        </w:rPr>
        <w:t>/deregulacija.</w:t>
      </w:r>
    </w:p>
    <w:p w:rsidR="00530B28" w:rsidRPr="001A65EB" w:rsidRDefault="00530B28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Gre za odpravo starih idej razvojne ekonomije, kot je</w:t>
      </w:r>
      <w:r w:rsidR="008A48B4" w:rsidRPr="001A65EB">
        <w:rPr>
          <w:sz w:val="22"/>
          <w:szCs w:val="22"/>
        </w:rPr>
        <w:t xml:space="preserve"> </w:t>
      </w:r>
      <w:r w:rsidR="00530B28" w:rsidRPr="001A65EB">
        <w:rPr>
          <w:sz w:val="22"/>
          <w:szCs w:val="22"/>
        </w:rPr>
        <w:t>bila industrijska politika</w:t>
      </w:r>
      <w:r w:rsidR="008A48B4" w:rsidRPr="001A65EB">
        <w:rPr>
          <w:sz w:val="22"/>
          <w:szCs w:val="22"/>
        </w:rPr>
        <w:t xml:space="preserve">. </w:t>
      </w:r>
      <w:r w:rsidRPr="001A65EB">
        <w:rPr>
          <w:sz w:val="22"/>
          <w:szCs w:val="22"/>
        </w:rPr>
        <w:t xml:space="preserve">Lista vključuje </w:t>
      </w:r>
      <w:r w:rsidR="008A48B4" w:rsidRPr="001A65EB">
        <w:rPr>
          <w:sz w:val="22"/>
          <w:szCs w:val="22"/>
        </w:rPr>
        <w:t>tako zategovanje kot neoliberalizem</w:t>
      </w:r>
      <w:r w:rsidRPr="001A65EB">
        <w:rPr>
          <w:sz w:val="22"/>
          <w:szCs w:val="22"/>
        </w:rPr>
        <w:t>. Če izvzamemo tečaj in FDI, takih politik Skandinavija in Francija niso vodile pred 1989, še manj Kore</w:t>
      </w:r>
      <w:r w:rsidR="008A48B4" w:rsidRPr="001A65EB">
        <w:rPr>
          <w:sz w:val="22"/>
          <w:szCs w:val="22"/>
        </w:rPr>
        <w:t>ja, Tajvan</w:t>
      </w:r>
      <w:r w:rsidRPr="001A65EB">
        <w:rPr>
          <w:sz w:val="22"/>
          <w:szCs w:val="22"/>
        </w:rPr>
        <w:t>, Kitajska. Pač pa delno USA, V</w:t>
      </w:r>
      <w:r w:rsidR="008A48B4" w:rsidRPr="001A65EB">
        <w:rPr>
          <w:sz w:val="22"/>
          <w:szCs w:val="22"/>
        </w:rPr>
        <w:t>elika Britanija</w:t>
      </w:r>
      <w:r w:rsidRPr="001A65EB">
        <w:rPr>
          <w:sz w:val="22"/>
          <w:szCs w:val="22"/>
        </w:rPr>
        <w:t xml:space="preserve"> in spet </w:t>
      </w:r>
      <w:r w:rsidR="00530B28" w:rsidRPr="001A65EB">
        <w:rPr>
          <w:sz w:val="22"/>
          <w:szCs w:val="22"/>
        </w:rPr>
        <w:t>so jo želeli</w:t>
      </w:r>
      <w:r w:rsidRPr="001A65EB">
        <w:rPr>
          <w:sz w:val="22"/>
          <w:szCs w:val="22"/>
        </w:rPr>
        <w:t xml:space="preserve"> generalizirati za vse </w:t>
      </w:r>
      <w:r w:rsidR="00530B28" w:rsidRPr="001A65EB">
        <w:rPr>
          <w:sz w:val="22"/>
          <w:szCs w:val="22"/>
        </w:rPr>
        <w:t>države. Prevzela</w:t>
      </w:r>
      <w:r w:rsidR="008A48B4" w:rsidRPr="001A65EB">
        <w:rPr>
          <w:sz w:val="22"/>
          <w:szCs w:val="22"/>
        </w:rPr>
        <w:t xml:space="preserve"> sta jih MDS in Svetovna banka in </w:t>
      </w:r>
      <w:r w:rsidR="00530B28" w:rsidRPr="001A65EB">
        <w:rPr>
          <w:sz w:val="22"/>
          <w:szCs w:val="22"/>
        </w:rPr>
        <w:t>jih uporabila</w:t>
      </w:r>
      <w:r w:rsidR="008A48B4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>za tranzicijske države.</w:t>
      </w:r>
    </w:p>
    <w:p w:rsidR="008A48B4" w:rsidRPr="001A65EB" w:rsidRDefault="008A48B4" w:rsidP="00C45DE8">
      <w:pPr>
        <w:spacing w:line="240" w:lineRule="auto"/>
        <w:rPr>
          <w:sz w:val="22"/>
          <w:szCs w:val="22"/>
        </w:rPr>
      </w:pPr>
    </w:p>
    <w:p w:rsidR="008A48B4" w:rsidRPr="001A65EB" w:rsidRDefault="008A48B4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Vloga MDS in Svetovne banke</w:t>
      </w:r>
    </w:p>
    <w:p w:rsidR="00776D13" w:rsidRPr="001A65EB" w:rsidRDefault="00776D13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Po odpravi fiksnih tečajev </w:t>
      </w:r>
      <w:r w:rsidR="008A48B4" w:rsidRPr="001A65EB">
        <w:rPr>
          <w:sz w:val="22"/>
          <w:szCs w:val="22"/>
        </w:rPr>
        <w:t>v 1973 MDS</w:t>
      </w:r>
      <w:r w:rsidRPr="001A65EB">
        <w:rPr>
          <w:sz w:val="22"/>
          <w:szCs w:val="22"/>
        </w:rPr>
        <w:t xml:space="preserve"> ni imel več </w:t>
      </w:r>
      <w:r w:rsidR="008A48B4" w:rsidRPr="001A65EB">
        <w:rPr>
          <w:sz w:val="22"/>
          <w:szCs w:val="22"/>
        </w:rPr>
        <w:t xml:space="preserve">klasične </w:t>
      </w:r>
      <w:r w:rsidRPr="001A65EB">
        <w:rPr>
          <w:sz w:val="22"/>
          <w:szCs w:val="22"/>
        </w:rPr>
        <w:t>vloge, postal je nadzornik držav, finančni policist za uveljavitev programov strukturnega prilagajanja.</w:t>
      </w:r>
      <w:r w:rsidR="00530B28" w:rsidRPr="001A65EB">
        <w:rPr>
          <w:sz w:val="22"/>
          <w:szCs w:val="22"/>
        </w:rPr>
        <w:t xml:space="preserve"> </w:t>
      </w:r>
      <w:r w:rsidR="008A48B4" w:rsidRPr="001A65EB">
        <w:rPr>
          <w:sz w:val="22"/>
          <w:szCs w:val="22"/>
        </w:rPr>
        <w:t xml:space="preserve">Dani Rodrik </w:t>
      </w:r>
      <w:r w:rsidR="00265B4A" w:rsidRPr="001A65EB">
        <w:rPr>
          <w:sz w:val="22"/>
          <w:szCs w:val="22"/>
        </w:rPr>
        <w:t xml:space="preserve">(2006) </w:t>
      </w:r>
      <w:r w:rsidR="008A48B4" w:rsidRPr="001A65EB">
        <w:rPr>
          <w:sz w:val="22"/>
          <w:szCs w:val="22"/>
        </w:rPr>
        <w:t>pravi, da je politika MDS</w:t>
      </w:r>
      <w:r w:rsidRPr="001A65EB">
        <w:rPr>
          <w:sz w:val="22"/>
          <w:szCs w:val="22"/>
        </w:rPr>
        <w:t xml:space="preserve"> stabilizirati, privatizirati in liberalizirati (iz Wash</w:t>
      </w:r>
      <w:r w:rsidR="008A48B4" w:rsidRPr="001A65EB">
        <w:rPr>
          <w:sz w:val="22"/>
          <w:szCs w:val="22"/>
        </w:rPr>
        <w:t xml:space="preserve">ingtonskega </w:t>
      </w:r>
      <w:r w:rsidRPr="001A65EB">
        <w:rPr>
          <w:sz w:val="22"/>
          <w:szCs w:val="22"/>
        </w:rPr>
        <w:t xml:space="preserve"> konsenza). Enaka politika </w:t>
      </w:r>
      <w:r w:rsidR="008A48B4" w:rsidRPr="001A65EB">
        <w:rPr>
          <w:sz w:val="22"/>
          <w:szCs w:val="22"/>
        </w:rPr>
        <w:t xml:space="preserve">se </w:t>
      </w:r>
      <w:r w:rsidR="00530B28" w:rsidRPr="001A65EB">
        <w:rPr>
          <w:sz w:val="22"/>
          <w:szCs w:val="22"/>
        </w:rPr>
        <w:t xml:space="preserve">je </w:t>
      </w:r>
      <w:r w:rsidR="008A48B4" w:rsidRPr="001A65EB">
        <w:rPr>
          <w:sz w:val="22"/>
          <w:szCs w:val="22"/>
        </w:rPr>
        <w:t>predlaga</w:t>
      </w:r>
      <w:r w:rsidR="00530B28" w:rsidRPr="001A65EB">
        <w:rPr>
          <w:sz w:val="22"/>
          <w:szCs w:val="22"/>
        </w:rPr>
        <w:t>la</w:t>
      </w:r>
      <w:r w:rsidR="008A48B4" w:rsidRPr="001A65EB">
        <w:rPr>
          <w:sz w:val="22"/>
          <w:szCs w:val="22"/>
        </w:rPr>
        <w:t xml:space="preserve"> </w:t>
      </w:r>
      <w:r w:rsidR="00530B28" w:rsidRPr="001A65EB">
        <w:rPr>
          <w:sz w:val="22"/>
          <w:szCs w:val="22"/>
        </w:rPr>
        <w:t>za vse</w:t>
      </w:r>
      <w:r w:rsidRPr="001A65EB">
        <w:rPr>
          <w:sz w:val="22"/>
          <w:szCs w:val="22"/>
        </w:rPr>
        <w:t>: minimizir</w:t>
      </w:r>
      <w:r w:rsidR="00530B28" w:rsidRPr="001A65EB">
        <w:rPr>
          <w:sz w:val="22"/>
          <w:szCs w:val="22"/>
        </w:rPr>
        <w:t>ati fiskalni deficit, inflacijo in</w:t>
      </w:r>
      <w:r w:rsidRPr="001A65EB">
        <w:rPr>
          <w:sz w:val="22"/>
          <w:szCs w:val="22"/>
        </w:rPr>
        <w:t xml:space="preserve"> davke; maksimirati privatizacijo, liberalizacijo in finance. Je </w:t>
      </w:r>
      <w:r w:rsidR="008A48B4" w:rsidRPr="001A65EB">
        <w:rPr>
          <w:sz w:val="22"/>
          <w:szCs w:val="22"/>
        </w:rPr>
        <w:t xml:space="preserve">vir za </w:t>
      </w:r>
      <w:r w:rsidRPr="001A65EB">
        <w:rPr>
          <w:sz w:val="22"/>
          <w:szCs w:val="22"/>
        </w:rPr>
        <w:t xml:space="preserve">nastanek ekspanzivne razvojne </w:t>
      </w:r>
      <w:r w:rsidR="008A48B4" w:rsidRPr="001A65EB">
        <w:rPr>
          <w:sz w:val="22"/>
          <w:szCs w:val="22"/>
        </w:rPr>
        <w:t xml:space="preserve">politike zategovanja. </w:t>
      </w:r>
      <w:r w:rsidRPr="001A65EB">
        <w:rPr>
          <w:sz w:val="22"/>
          <w:szCs w:val="22"/>
        </w:rPr>
        <w:t xml:space="preserve">Posledica te politike </w:t>
      </w:r>
      <w:r w:rsidR="008A48B4" w:rsidRPr="001A65EB">
        <w:rPr>
          <w:sz w:val="22"/>
          <w:szCs w:val="22"/>
        </w:rPr>
        <w:t xml:space="preserve">pa </w:t>
      </w:r>
      <w:r w:rsidRPr="001A65EB">
        <w:rPr>
          <w:sz w:val="22"/>
          <w:szCs w:val="22"/>
        </w:rPr>
        <w:t xml:space="preserve">niso bile rešene države, ampak finančne krize. Iste politike </w:t>
      </w:r>
      <w:r w:rsidR="008A48B4" w:rsidRPr="001A65EB">
        <w:rPr>
          <w:sz w:val="22"/>
          <w:szCs w:val="22"/>
        </w:rPr>
        <w:t>so predlagane za evro</w:t>
      </w:r>
      <w:r w:rsidRPr="001A65EB">
        <w:rPr>
          <w:sz w:val="22"/>
          <w:szCs w:val="22"/>
        </w:rPr>
        <w:t>p</w:t>
      </w:r>
      <w:r w:rsidR="008A48B4" w:rsidRPr="001A65EB">
        <w:rPr>
          <w:sz w:val="22"/>
          <w:szCs w:val="22"/>
        </w:rPr>
        <w:t>s</w:t>
      </w:r>
      <w:r w:rsidRPr="001A65EB">
        <w:rPr>
          <w:sz w:val="22"/>
          <w:szCs w:val="22"/>
        </w:rPr>
        <w:t>ko periferijo</w:t>
      </w:r>
      <w:r w:rsidR="008A48B4" w:rsidRPr="001A65EB">
        <w:rPr>
          <w:sz w:val="22"/>
          <w:szCs w:val="22"/>
        </w:rPr>
        <w:t>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821CB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Osnova </w:t>
      </w:r>
      <w:r w:rsidR="008A48B4" w:rsidRPr="001A65EB">
        <w:rPr>
          <w:sz w:val="22"/>
          <w:szCs w:val="22"/>
        </w:rPr>
        <w:t xml:space="preserve">politiki doktrini MDS </w:t>
      </w:r>
      <w:r w:rsidRPr="001A65EB">
        <w:rPr>
          <w:sz w:val="22"/>
          <w:szCs w:val="22"/>
        </w:rPr>
        <w:t>je 40-let star Polak</w:t>
      </w:r>
      <w:r w:rsidR="008A48B4" w:rsidRPr="001A65EB">
        <w:rPr>
          <w:sz w:val="22"/>
          <w:szCs w:val="22"/>
        </w:rPr>
        <w:t>ov</w:t>
      </w:r>
      <w:r w:rsidR="00265B4A" w:rsidRPr="001A65EB">
        <w:rPr>
          <w:sz w:val="22"/>
          <w:szCs w:val="22"/>
        </w:rPr>
        <w:t xml:space="preserve"> model (opisan v Pollak, 1997),</w:t>
      </w:r>
      <w:r w:rsidR="00530B28" w:rsidRPr="001A65EB">
        <w:rPr>
          <w:sz w:val="22"/>
          <w:szCs w:val="22"/>
        </w:rPr>
        <w:t xml:space="preserve"> po katerem lahko finančno omejevanje </w:t>
      </w:r>
      <w:r w:rsidRPr="001A65EB">
        <w:rPr>
          <w:sz w:val="22"/>
          <w:szCs w:val="22"/>
        </w:rPr>
        <w:t>u</w:t>
      </w:r>
      <w:r w:rsidR="008A48B4" w:rsidRPr="001A65EB">
        <w:rPr>
          <w:sz w:val="22"/>
          <w:szCs w:val="22"/>
        </w:rPr>
        <w:t>miri presežno domače ekspanzijo (</w:t>
      </w:r>
      <w:r w:rsidR="00530B28" w:rsidRPr="001A65EB">
        <w:rPr>
          <w:sz w:val="22"/>
          <w:szCs w:val="22"/>
        </w:rPr>
        <w:t>IMF: Monetary approach to the Balance of P</w:t>
      </w:r>
      <w:r w:rsidR="008A48B4" w:rsidRPr="001A65EB">
        <w:rPr>
          <w:sz w:val="22"/>
          <w:szCs w:val="22"/>
        </w:rPr>
        <w:t>ayments</w:t>
      </w:r>
      <w:r w:rsidR="00F55C55" w:rsidRPr="001A65EB">
        <w:rPr>
          <w:sz w:val="22"/>
          <w:szCs w:val="22"/>
        </w:rPr>
        <w:t>, Washi</w:t>
      </w:r>
      <w:r w:rsidR="00530B28" w:rsidRPr="001A65EB">
        <w:rPr>
          <w:sz w:val="22"/>
          <w:szCs w:val="22"/>
        </w:rPr>
        <w:t>ngton DC, 1956</w:t>
      </w:r>
      <w:r w:rsidR="008A48B4" w:rsidRPr="001A65EB">
        <w:rPr>
          <w:sz w:val="22"/>
          <w:szCs w:val="22"/>
        </w:rPr>
        <w:t>). MDS</w:t>
      </w:r>
      <w:r w:rsidRPr="001A65EB">
        <w:rPr>
          <w:sz w:val="22"/>
          <w:szCs w:val="22"/>
        </w:rPr>
        <w:t xml:space="preserve"> je preko modela </w:t>
      </w:r>
      <w:r w:rsidR="008A48B4" w:rsidRPr="001A65EB">
        <w:rPr>
          <w:sz w:val="22"/>
          <w:szCs w:val="22"/>
        </w:rPr>
        <w:t>sprejel</w:t>
      </w:r>
      <w:r w:rsidRPr="001A65EB">
        <w:rPr>
          <w:sz w:val="22"/>
          <w:szCs w:val="22"/>
        </w:rPr>
        <w:t xml:space="preserve"> elemente Wash</w:t>
      </w:r>
      <w:r w:rsidR="008A48B4" w:rsidRPr="001A65EB">
        <w:rPr>
          <w:sz w:val="22"/>
          <w:szCs w:val="22"/>
        </w:rPr>
        <w:t xml:space="preserve">ingtonskega konsenza kot </w:t>
      </w:r>
      <w:r w:rsidRPr="001A65EB">
        <w:rPr>
          <w:sz w:val="22"/>
          <w:szCs w:val="22"/>
        </w:rPr>
        <w:t>navodila</w:t>
      </w:r>
      <w:r w:rsidR="008A48B4" w:rsidRPr="001A65EB">
        <w:rPr>
          <w:sz w:val="22"/>
          <w:szCs w:val="22"/>
        </w:rPr>
        <w:t xml:space="preserve"> </w:t>
      </w:r>
      <w:r w:rsidR="00265B4A" w:rsidRPr="001A65EB">
        <w:rPr>
          <w:sz w:val="22"/>
          <w:szCs w:val="22"/>
        </w:rPr>
        <w:t xml:space="preserve">politike </w:t>
      </w:r>
      <w:r w:rsidR="008A48B4" w:rsidRPr="001A65EB">
        <w:rPr>
          <w:sz w:val="22"/>
          <w:szCs w:val="22"/>
        </w:rPr>
        <w:t>zategovanja</w:t>
      </w:r>
      <w:r w:rsidRPr="001A65EB">
        <w:rPr>
          <w:sz w:val="22"/>
          <w:szCs w:val="22"/>
        </w:rPr>
        <w:t xml:space="preserve">. Zaposleni v </w:t>
      </w:r>
      <w:r w:rsidR="008A48B4" w:rsidRPr="001A65EB">
        <w:rPr>
          <w:sz w:val="22"/>
          <w:szCs w:val="22"/>
        </w:rPr>
        <w:t>MDS</w:t>
      </w:r>
      <w:r w:rsidRPr="001A65EB">
        <w:rPr>
          <w:sz w:val="22"/>
          <w:szCs w:val="22"/>
        </w:rPr>
        <w:t xml:space="preserve"> so </w:t>
      </w:r>
      <w:r w:rsidR="00530B28" w:rsidRPr="001A65EB">
        <w:rPr>
          <w:sz w:val="22"/>
          <w:szCs w:val="22"/>
        </w:rPr>
        <w:t xml:space="preserve">namreč </w:t>
      </w:r>
      <w:r w:rsidRPr="001A65EB">
        <w:rPr>
          <w:sz w:val="22"/>
          <w:szCs w:val="22"/>
        </w:rPr>
        <w:t>prišli iz</w:t>
      </w:r>
      <w:r w:rsidR="00530B28" w:rsidRPr="001A65EB">
        <w:rPr>
          <w:sz w:val="22"/>
          <w:szCs w:val="22"/>
        </w:rPr>
        <w:t xml:space="preserve"> bank in finančnih ministrstev, zato jim pristop ni bil tuj.</w:t>
      </w:r>
      <w:r w:rsidR="008A48B4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Če predlagane reforme niso uspele, </w:t>
      </w:r>
      <w:r w:rsidR="008A48B4" w:rsidRPr="001A65EB">
        <w:rPr>
          <w:sz w:val="22"/>
          <w:szCs w:val="22"/>
        </w:rPr>
        <w:t xml:space="preserve">je bila ugotovitev, da </w:t>
      </w:r>
      <w:r w:rsidRPr="001A65EB">
        <w:rPr>
          <w:sz w:val="22"/>
          <w:szCs w:val="22"/>
        </w:rPr>
        <w:t>so bile prešibke! Zato je neuspeh reform</w:t>
      </w:r>
      <w:r w:rsidR="00530B28" w:rsidRPr="001A65EB">
        <w:rPr>
          <w:sz w:val="22"/>
          <w:szCs w:val="22"/>
        </w:rPr>
        <w:t xml:space="preserve"> vodil v </w:t>
      </w:r>
      <w:r w:rsidRPr="001A65EB">
        <w:rPr>
          <w:sz w:val="22"/>
          <w:szCs w:val="22"/>
        </w:rPr>
        <w:t>še hujše ukrepe enake vrste</w:t>
      </w:r>
      <w:r w:rsidR="00265B4A" w:rsidRPr="001A65EB">
        <w:rPr>
          <w:sz w:val="22"/>
          <w:szCs w:val="22"/>
        </w:rPr>
        <w:t>.</w:t>
      </w:r>
      <w:r w:rsidRPr="001A65EB">
        <w:rPr>
          <w:sz w:val="22"/>
          <w:szCs w:val="22"/>
        </w:rPr>
        <w:t xml:space="preserve"> </w:t>
      </w:r>
      <w:r w:rsidR="008A48B4" w:rsidRPr="001A65EB">
        <w:rPr>
          <w:sz w:val="22"/>
          <w:szCs w:val="22"/>
        </w:rPr>
        <w:t>Zategova</w:t>
      </w:r>
      <w:r w:rsidR="00821CB0" w:rsidRPr="001A65EB">
        <w:rPr>
          <w:sz w:val="22"/>
          <w:szCs w:val="22"/>
        </w:rPr>
        <w:t>l</w:t>
      </w:r>
      <w:r w:rsidR="008A48B4" w:rsidRPr="001A65EB">
        <w:rPr>
          <w:sz w:val="22"/>
          <w:szCs w:val="22"/>
        </w:rPr>
        <w:t>ci</w:t>
      </w:r>
      <w:r w:rsidR="00530B28" w:rsidRPr="001A65EB">
        <w:rPr>
          <w:sz w:val="22"/>
          <w:szCs w:val="22"/>
        </w:rPr>
        <w:t xml:space="preserve"> danes</w:t>
      </w:r>
      <w:r w:rsidR="001C536F" w:rsidRPr="001A65EB">
        <w:rPr>
          <w:sz w:val="22"/>
          <w:szCs w:val="22"/>
        </w:rPr>
        <w:t xml:space="preserve"> mislijo, da </w:t>
      </w:r>
      <w:r w:rsidRPr="001A65EB">
        <w:rPr>
          <w:sz w:val="22"/>
          <w:szCs w:val="22"/>
        </w:rPr>
        <w:t xml:space="preserve"> </w:t>
      </w:r>
      <w:r w:rsidR="001C536F" w:rsidRPr="001A65EB">
        <w:rPr>
          <w:sz w:val="22"/>
          <w:szCs w:val="22"/>
        </w:rPr>
        <w:t xml:space="preserve">lahko </w:t>
      </w:r>
      <w:r w:rsidRPr="001A65EB">
        <w:rPr>
          <w:sz w:val="22"/>
          <w:szCs w:val="22"/>
        </w:rPr>
        <w:t>dobra ideologija ob poma</w:t>
      </w:r>
      <w:r w:rsidR="001C536F" w:rsidRPr="001A65EB">
        <w:rPr>
          <w:sz w:val="22"/>
          <w:szCs w:val="22"/>
        </w:rPr>
        <w:t xml:space="preserve">njkanju podpornih dejstev </w:t>
      </w:r>
      <w:r w:rsidRPr="001A65EB">
        <w:rPr>
          <w:sz w:val="22"/>
          <w:szCs w:val="22"/>
        </w:rPr>
        <w:t xml:space="preserve">ustvari modele, da </w:t>
      </w:r>
      <w:r w:rsidR="001C536F" w:rsidRPr="001A65EB">
        <w:rPr>
          <w:sz w:val="22"/>
          <w:szCs w:val="22"/>
        </w:rPr>
        <w:t>ustvarijo</w:t>
      </w:r>
      <w:r w:rsidRPr="001A65EB">
        <w:rPr>
          <w:sz w:val="22"/>
          <w:szCs w:val="22"/>
        </w:rPr>
        <w:t xml:space="preserve"> ta dejstva.</w:t>
      </w:r>
    </w:p>
    <w:p w:rsidR="008A48B4" w:rsidRPr="001A65EB" w:rsidRDefault="008A48B4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 xml:space="preserve">Omogočitev </w:t>
      </w:r>
      <w:r w:rsidR="008A48B4" w:rsidRPr="001A65EB">
        <w:rPr>
          <w:b/>
          <w:sz w:val="22"/>
          <w:szCs w:val="22"/>
        </w:rPr>
        <w:t>zategovanja</w:t>
      </w:r>
      <w:r w:rsidR="00AF15F1" w:rsidRPr="001A65EB">
        <w:rPr>
          <w:b/>
          <w:sz w:val="22"/>
          <w:szCs w:val="22"/>
        </w:rPr>
        <w:t xml:space="preserve"> in ekspanzivna kontrakcija</w:t>
      </w:r>
    </w:p>
    <w:p w:rsidR="00776D13" w:rsidRPr="001A65EB" w:rsidRDefault="0051721B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Ideja</w:t>
      </w:r>
      <w:r w:rsidR="00776D13" w:rsidRPr="001A65EB">
        <w:rPr>
          <w:sz w:val="22"/>
          <w:szCs w:val="22"/>
        </w:rPr>
        <w:t xml:space="preserve"> o ekspanzivn</w:t>
      </w:r>
      <w:r w:rsidR="008A48B4" w:rsidRPr="001A65EB">
        <w:rPr>
          <w:sz w:val="22"/>
          <w:szCs w:val="22"/>
        </w:rPr>
        <w:t>em rezanju (</w:t>
      </w:r>
      <w:r w:rsidR="00265B4A" w:rsidRPr="001A65EB">
        <w:rPr>
          <w:sz w:val="22"/>
          <w:szCs w:val="22"/>
        </w:rPr>
        <w:t>»</w:t>
      </w:r>
      <w:r w:rsidR="008A48B4" w:rsidRPr="001A65EB">
        <w:rPr>
          <w:sz w:val="22"/>
          <w:szCs w:val="22"/>
        </w:rPr>
        <w:t>expansionary cuts</w:t>
      </w:r>
      <w:r w:rsidR="00265B4A" w:rsidRPr="001A65EB">
        <w:rPr>
          <w:sz w:val="22"/>
          <w:szCs w:val="22"/>
        </w:rPr>
        <w:t>«</w:t>
      </w:r>
      <w:r w:rsidR="008A48B4" w:rsidRPr="001A65EB">
        <w:rPr>
          <w:sz w:val="22"/>
          <w:szCs w:val="22"/>
        </w:rPr>
        <w:t>) i</w:t>
      </w:r>
      <w:r w:rsidR="00776D13" w:rsidRPr="001A65EB">
        <w:rPr>
          <w:sz w:val="22"/>
          <w:szCs w:val="22"/>
        </w:rPr>
        <w:t>zhaja od Luigi</w:t>
      </w:r>
      <w:r w:rsidR="00265B4A" w:rsidRPr="001A65EB">
        <w:rPr>
          <w:sz w:val="22"/>
          <w:szCs w:val="22"/>
        </w:rPr>
        <w:t>ja Einaudi</w:t>
      </w:r>
      <w:r w:rsidRPr="001A65EB">
        <w:rPr>
          <w:sz w:val="22"/>
          <w:szCs w:val="22"/>
        </w:rPr>
        <w:t xml:space="preserve"> </w:t>
      </w:r>
      <w:r w:rsidR="00265B4A" w:rsidRPr="001A65EB">
        <w:rPr>
          <w:sz w:val="22"/>
          <w:szCs w:val="22"/>
        </w:rPr>
        <w:t xml:space="preserve">iz univerze </w:t>
      </w:r>
      <w:r w:rsidRPr="001A65EB">
        <w:rPr>
          <w:sz w:val="22"/>
          <w:szCs w:val="22"/>
        </w:rPr>
        <w:t xml:space="preserve">Bocconi Milano, ki je bil </w:t>
      </w:r>
      <w:r w:rsidR="00776D13" w:rsidRPr="001A65EB">
        <w:rPr>
          <w:sz w:val="22"/>
          <w:szCs w:val="22"/>
        </w:rPr>
        <w:t xml:space="preserve">tudi predsednik Italije </w:t>
      </w:r>
      <w:r w:rsidR="00265B4A" w:rsidRPr="001A65EB">
        <w:rPr>
          <w:sz w:val="22"/>
          <w:szCs w:val="22"/>
        </w:rPr>
        <w:t xml:space="preserve">v obdobju 1948-1955. Ideja je </w:t>
      </w:r>
      <w:r w:rsidRPr="001A65EB">
        <w:rPr>
          <w:sz w:val="22"/>
          <w:szCs w:val="22"/>
        </w:rPr>
        <w:t>bila</w:t>
      </w:r>
      <w:r w:rsidR="00776D13" w:rsidRPr="001A65EB">
        <w:rPr>
          <w:sz w:val="22"/>
          <w:szCs w:val="22"/>
        </w:rPr>
        <w:t xml:space="preserve"> hibrid nemških ordoliberalcev in ekonomije javne</w:t>
      </w:r>
      <w:r w:rsidRPr="001A65EB">
        <w:rPr>
          <w:sz w:val="22"/>
          <w:szCs w:val="22"/>
        </w:rPr>
        <w:t xml:space="preserve"> izbire, in sicer </w:t>
      </w:r>
      <w:r w:rsidR="00265B4A" w:rsidRPr="001A65EB">
        <w:rPr>
          <w:sz w:val="22"/>
          <w:szCs w:val="22"/>
        </w:rPr>
        <w:t>z imenom</w:t>
      </w:r>
      <w:r w:rsidRPr="001A65EB">
        <w:rPr>
          <w:sz w:val="22"/>
          <w:szCs w:val="22"/>
        </w:rPr>
        <w:t xml:space="preserve"> »</w:t>
      </w:r>
      <w:r w:rsidR="008A48B4" w:rsidRPr="001A65EB">
        <w:rPr>
          <w:sz w:val="22"/>
          <w:szCs w:val="22"/>
        </w:rPr>
        <w:t>liberalismo economico</w:t>
      </w:r>
      <w:r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. </w:t>
      </w:r>
      <w:r w:rsidR="008A48B4" w:rsidRPr="001A65EB">
        <w:rPr>
          <w:sz w:val="22"/>
          <w:szCs w:val="22"/>
        </w:rPr>
        <w:t xml:space="preserve">Pravijo, da so naravni motivi </w:t>
      </w:r>
      <w:r w:rsidR="00776D13" w:rsidRPr="001A65EB">
        <w:rPr>
          <w:sz w:val="22"/>
          <w:szCs w:val="22"/>
        </w:rPr>
        <w:t>delo, varčevanje, konkuriranje, kjer močna država samo širi meje trga</w:t>
      </w:r>
      <w:r w:rsidR="00E06AA2" w:rsidRPr="001A65EB">
        <w:rPr>
          <w:sz w:val="22"/>
          <w:szCs w:val="22"/>
        </w:rPr>
        <w:t>. Einaudi</w:t>
      </w:r>
      <w:r w:rsidR="00776D13" w:rsidRPr="001A65EB">
        <w:rPr>
          <w:sz w:val="22"/>
          <w:szCs w:val="22"/>
        </w:rPr>
        <w:t xml:space="preserve"> je bil za evropski trg in monetarno unijo, za ustavna pravila prepovedi fiskalnega deficita (kot Merklova 60 let kasneje). Zato </w:t>
      </w:r>
      <w:r w:rsidR="00E06AA2" w:rsidRPr="001A65EB">
        <w:rPr>
          <w:sz w:val="22"/>
          <w:szCs w:val="22"/>
        </w:rPr>
        <w:t xml:space="preserve">sta bili </w:t>
      </w:r>
      <w:r w:rsidR="00776D13" w:rsidRPr="001A65EB">
        <w:rPr>
          <w:sz w:val="22"/>
          <w:szCs w:val="22"/>
        </w:rPr>
        <w:t xml:space="preserve">dve generaciji ekonomistov na Bocconi </w:t>
      </w:r>
      <w:r w:rsidR="00E06AA2" w:rsidRPr="001A65EB">
        <w:rPr>
          <w:sz w:val="22"/>
          <w:szCs w:val="22"/>
        </w:rPr>
        <w:t xml:space="preserve">univerzi </w:t>
      </w:r>
      <w:r w:rsidR="00776D13" w:rsidRPr="001A65EB">
        <w:rPr>
          <w:sz w:val="22"/>
          <w:szCs w:val="22"/>
        </w:rPr>
        <w:t>bili vzgajani v ordo</w:t>
      </w:r>
      <w:r w:rsidRPr="001A65EB">
        <w:rPr>
          <w:sz w:val="22"/>
          <w:szCs w:val="22"/>
        </w:rPr>
        <w:t xml:space="preserve">liberalizmu,vodilni </w:t>
      </w:r>
      <w:r w:rsidR="00776D13" w:rsidRPr="001A65EB">
        <w:rPr>
          <w:sz w:val="22"/>
          <w:szCs w:val="22"/>
        </w:rPr>
        <w:t xml:space="preserve"> Alberto Alesina in sodelavci</w:t>
      </w:r>
      <w:r w:rsidR="00821CB0" w:rsidRPr="001A65EB">
        <w:rPr>
          <w:sz w:val="22"/>
          <w:szCs w:val="22"/>
        </w:rPr>
        <w:t xml:space="preserve">. </w:t>
      </w:r>
      <w:r w:rsidR="00776D13" w:rsidRPr="001A65EB">
        <w:rPr>
          <w:sz w:val="22"/>
          <w:szCs w:val="22"/>
        </w:rPr>
        <w:t>Al</w:t>
      </w:r>
      <w:r w:rsidR="00E06AA2" w:rsidRPr="001A65EB">
        <w:rPr>
          <w:sz w:val="22"/>
          <w:szCs w:val="22"/>
        </w:rPr>
        <w:t xml:space="preserve">berto Alesina in Guido Tabellini </w:t>
      </w:r>
      <w:r w:rsidR="00265B4A" w:rsidRPr="001A65EB">
        <w:rPr>
          <w:sz w:val="22"/>
          <w:szCs w:val="22"/>
        </w:rPr>
        <w:t xml:space="preserve">(1987) </w:t>
      </w:r>
      <w:r w:rsidR="00E06AA2" w:rsidRPr="001A65EB">
        <w:rPr>
          <w:sz w:val="22"/>
          <w:szCs w:val="22"/>
        </w:rPr>
        <w:t xml:space="preserve">pravita, da je potrebno </w:t>
      </w:r>
      <w:r w:rsidRPr="001A65EB">
        <w:rPr>
          <w:sz w:val="22"/>
          <w:szCs w:val="22"/>
        </w:rPr>
        <w:t>»</w:t>
      </w:r>
      <w:r w:rsidR="00776D13" w:rsidRPr="001A65EB">
        <w:rPr>
          <w:sz w:val="22"/>
          <w:szCs w:val="22"/>
        </w:rPr>
        <w:t>izgladni</w:t>
      </w:r>
      <w:r w:rsidR="00E06AA2" w:rsidRPr="001A65EB">
        <w:rPr>
          <w:sz w:val="22"/>
          <w:szCs w:val="22"/>
        </w:rPr>
        <w:t>ti</w:t>
      </w:r>
      <w:r w:rsidRPr="001A65EB">
        <w:rPr>
          <w:sz w:val="22"/>
          <w:szCs w:val="22"/>
        </w:rPr>
        <w:t>«</w:t>
      </w:r>
      <w:r w:rsidR="00776D13" w:rsidRPr="001A65EB">
        <w:rPr>
          <w:sz w:val="22"/>
          <w:szCs w:val="22"/>
        </w:rPr>
        <w:t xml:space="preserve"> pošast </w:t>
      </w:r>
      <w:r w:rsidR="00E06AA2" w:rsidRPr="001A65EB">
        <w:rPr>
          <w:sz w:val="22"/>
          <w:szCs w:val="22"/>
        </w:rPr>
        <w:t xml:space="preserve">države. </w:t>
      </w:r>
      <w:r w:rsidR="00776D13" w:rsidRPr="001A65EB">
        <w:rPr>
          <w:sz w:val="22"/>
          <w:szCs w:val="22"/>
        </w:rPr>
        <w:t xml:space="preserve">Javna izbira </w:t>
      </w:r>
      <w:r w:rsidRPr="001A65EB">
        <w:rPr>
          <w:sz w:val="22"/>
          <w:szCs w:val="22"/>
        </w:rPr>
        <w:t xml:space="preserve">namreč po njihovo </w:t>
      </w:r>
      <w:r w:rsidR="00776D13" w:rsidRPr="001A65EB">
        <w:rPr>
          <w:sz w:val="22"/>
          <w:szCs w:val="22"/>
        </w:rPr>
        <w:t>pro</w:t>
      </w:r>
      <w:r w:rsidR="001A65EB" w:rsidRPr="001A65EB">
        <w:rPr>
          <w:sz w:val="22"/>
          <w:szCs w:val="22"/>
        </w:rPr>
        <w:t>izvaja</w:t>
      </w:r>
      <w:r w:rsidR="00776D13" w:rsidRPr="001A65EB">
        <w:rPr>
          <w:sz w:val="22"/>
          <w:szCs w:val="22"/>
        </w:rPr>
        <w:t xml:space="preserve"> inflacijo, demokracija deficit.</w:t>
      </w:r>
    </w:p>
    <w:p w:rsidR="00E06AA2" w:rsidRPr="001A65EB" w:rsidRDefault="00E06AA2" w:rsidP="00C45DE8">
      <w:pPr>
        <w:spacing w:line="240" w:lineRule="auto"/>
        <w:rPr>
          <w:sz w:val="22"/>
          <w:szCs w:val="22"/>
        </w:rPr>
      </w:pPr>
    </w:p>
    <w:p w:rsidR="00776D13" w:rsidRPr="001A65EB" w:rsidRDefault="00E06AA2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Uvajajo l</w:t>
      </w:r>
      <w:r w:rsidR="00265B4A" w:rsidRPr="001A65EB">
        <w:rPr>
          <w:sz w:val="22"/>
          <w:szCs w:val="22"/>
        </w:rPr>
        <w:t>ekcije fiskalnega prilagajanja</w:t>
      </w:r>
      <w:r w:rsidR="00FD0B6D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(</w:t>
      </w:r>
      <w:r w:rsidR="00265B4A" w:rsidRPr="001A65EB">
        <w:rPr>
          <w:sz w:val="22"/>
          <w:szCs w:val="22"/>
        </w:rPr>
        <w:t>1998)</w:t>
      </w:r>
      <w:r w:rsidRPr="001A65EB">
        <w:rPr>
          <w:sz w:val="22"/>
          <w:szCs w:val="22"/>
        </w:rPr>
        <w:t>, ki potrebuje tri vsebin</w:t>
      </w:r>
      <w:r w:rsidR="00776D13" w:rsidRPr="001A65EB">
        <w:rPr>
          <w:sz w:val="22"/>
          <w:szCs w:val="22"/>
        </w:rPr>
        <w:t>s</w:t>
      </w:r>
      <w:r w:rsidR="00FD0B6D" w:rsidRPr="001A65EB">
        <w:rPr>
          <w:sz w:val="22"/>
          <w:szCs w:val="22"/>
        </w:rPr>
        <w:t xml:space="preserve">ke elemente: </w:t>
      </w:r>
      <w:r w:rsidR="0051721B" w:rsidRPr="001A65EB">
        <w:rPr>
          <w:sz w:val="22"/>
          <w:szCs w:val="22"/>
        </w:rPr>
        <w:t>rezanje transferov in</w:t>
      </w:r>
      <w:r w:rsidR="00776D13" w:rsidRPr="001A65EB">
        <w:rPr>
          <w:sz w:val="22"/>
          <w:szCs w:val="22"/>
        </w:rPr>
        <w:t xml:space="preserve"> državnih socialnih</w:t>
      </w:r>
      <w:r w:rsidR="00FD0B6D" w:rsidRPr="001A65EB">
        <w:rPr>
          <w:sz w:val="22"/>
          <w:szCs w:val="22"/>
        </w:rPr>
        <w:t xml:space="preserve"> izdatkov, nižanje plač </w:t>
      </w:r>
      <w:r w:rsidRPr="001A65EB">
        <w:rPr>
          <w:sz w:val="22"/>
          <w:szCs w:val="22"/>
        </w:rPr>
        <w:t xml:space="preserve">in </w:t>
      </w:r>
      <w:r w:rsidR="00776D13" w:rsidRPr="001A65EB">
        <w:rPr>
          <w:sz w:val="22"/>
          <w:szCs w:val="22"/>
        </w:rPr>
        <w:t>devalvacijo</w:t>
      </w:r>
      <w:r w:rsidRPr="001A65EB">
        <w:rPr>
          <w:sz w:val="22"/>
          <w:szCs w:val="22"/>
        </w:rPr>
        <w:t xml:space="preserve"> tik pred fiskalnim stiskanjem. </w:t>
      </w:r>
      <w:r w:rsidR="00776D13" w:rsidRPr="001A65EB">
        <w:rPr>
          <w:sz w:val="22"/>
          <w:szCs w:val="22"/>
        </w:rPr>
        <w:t xml:space="preserve">Gre za enak </w:t>
      </w:r>
      <w:r w:rsidR="0051721B" w:rsidRPr="001A65EB">
        <w:rPr>
          <w:sz w:val="22"/>
          <w:szCs w:val="22"/>
        </w:rPr>
        <w:t xml:space="preserve">mehanizem kot prej, </w:t>
      </w:r>
      <w:r w:rsidR="00776D13" w:rsidRPr="001A65EB">
        <w:rPr>
          <w:sz w:val="22"/>
          <w:szCs w:val="22"/>
        </w:rPr>
        <w:t>zas</w:t>
      </w:r>
      <w:r w:rsidR="00FD0B6D" w:rsidRPr="001A65EB">
        <w:rPr>
          <w:sz w:val="22"/>
          <w:szCs w:val="22"/>
        </w:rPr>
        <w:t xml:space="preserve">novan na pričakovanjih. </w:t>
      </w:r>
      <w:r w:rsidR="0051721B" w:rsidRPr="001A65EB">
        <w:rPr>
          <w:sz w:val="22"/>
          <w:szCs w:val="22"/>
        </w:rPr>
        <w:t>T</w:t>
      </w:r>
      <w:r w:rsidR="00776D13" w:rsidRPr="001A65EB">
        <w:rPr>
          <w:sz w:val="22"/>
          <w:szCs w:val="22"/>
        </w:rPr>
        <w:t xml:space="preserve">udi pričakovana inflacija je v tem kontekstu, </w:t>
      </w:r>
      <w:r w:rsidR="0051721B" w:rsidRPr="001A65EB">
        <w:rPr>
          <w:sz w:val="22"/>
          <w:szCs w:val="22"/>
        </w:rPr>
        <w:t>na</w:t>
      </w:r>
      <w:r w:rsidR="00776D13" w:rsidRPr="001A65EB">
        <w:rPr>
          <w:sz w:val="22"/>
          <w:szCs w:val="22"/>
        </w:rPr>
        <w:t>sploh pričakovanja kot ključni element razlage obnašanja racionalnih</w:t>
      </w:r>
      <w:r w:rsidR="0051721B" w:rsidRPr="001A65EB">
        <w:rPr>
          <w:sz w:val="22"/>
          <w:szCs w:val="22"/>
        </w:rPr>
        <w:t xml:space="preserve"> subjektov v korist liberalizma</w:t>
      </w:r>
      <w:r w:rsidR="00776D13" w:rsidRPr="001A65EB">
        <w:rPr>
          <w:sz w:val="22"/>
          <w:szCs w:val="22"/>
        </w:rPr>
        <w:t>.</w:t>
      </w:r>
      <w:r w:rsidR="0051721B" w:rsidRPr="001A65EB">
        <w:rPr>
          <w:sz w:val="22"/>
          <w:szCs w:val="22"/>
        </w:rPr>
        <w:t xml:space="preserve"> Govori, da bi morali </w:t>
      </w:r>
      <w:r w:rsidR="00776D13" w:rsidRPr="001A65EB">
        <w:rPr>
          <w:sz w:val="22"/>
          <w:szCs w:val="22"/>
        </w:rPr>
        <w:t>rezati v padcu, ko naj boli</w:t>
      </w:r>
      <w:r w:rsidRPr="001A65EB">
        <w:rPr>
          <w:sz w:val="22"/>
          <w:szCs w:val="22"/>
        </w:rPr>
        <w:t>,</w:t>
      </w:r>
      <w:r w:rsidR="00776D13" w:rsidRPr="001A65EB">
        <w:rPr>
          <w:sz w:val="22"/>
          <w:szCs w:val="22"/>
        </w:rPr>
        <w:t xml:space="preserve"> in </w:t>
      </w:r>
      <w:r w:rsidR="0051721B" w:rsidRPr="001A65EB">
        <w:rPr>
          <w:sz w:val="22"/>
          <w:szCs w:val="22"/>
        </w:rPr>
        <w:t xml:space="preserve">to </w:t>
      </w:r>
      <w:r w:rsidR="00776D13" w:rsidRPr="001A65EB">
        <w:rPr>
          <w:sz w:val="22"/>
          <w:szCs w:val="22"/>
        </w:rPr>
        <w:t>odločno. Rezanja proračuna vodijo v rast, če so n</w:t>
      </w:r>
      <w:r w:rsidR="00FD0B6D" w:rsidRPr="001A65EB">
        <w:rPr>
          <w:sz w:val="22"/>
          <w:szCs w:val="22"/>
        </w:rPr>
        <w:t xml:space="preserve">a izdatkovni strani proračuna. </w:t>
      </w:r>
      <w:r w:rsidR="00776D13" w:rsidRPr="001A65EB">
        <w:rPr>
          <w:sz w:val="22"/>
          <w:szCs w:val="22"/>
        </w:rPr>
        <w:t>April</w:t>
      </w:r>
      <w:r w:rsidR="001A65EB" w:rsidRPr="001A65EB">
        <w:rPr>
          <w:sz w:val="22"/>
          <w:szCs w:val="22"/>
        </w:rPr>
        <w:t>a</w:t>
      </w:r>
      <w:r w:rsidR="00776D13" w:rsidRPr="001A65EB">
        <w:rPr>
          <w:sz w:val="22"/>
          <w:szCs w:val="22"/>
        </w:rPr>
        <w:t xml:space="preserve"> 2010  je Alesina na E</w:t>
      </w:r>
      <w:r w:rsidR="0051721B" w:rsidRPr="001A65EB">
        <w:rPr>
          <w:sz w:val="22"/>
          <w:szCs w:val="22"/>
        </w:rPr>
        <w:t>COFIN v Madridu imel svoj višek («</w:t>
      </w:r>
      <w:r w:rsidR="00776D13" w:rsidRPr="001A65EB">
        <w:rPr>
          <w:sz w:val="22"/>
          <w:szCs w:val="22"/>
        </w:rPr>
        <w:t>Alesina hour</w:t>
      </w:r>
      <w:r w:rsidR="0051721B" w:rsidRPr="001A65EB">
        <w:rPr>
          <w:sz w:val="22"/>
          <w:szCs w:val="22"/>
        </w:rPr>
        <w:t>«)</w:t>
      </w:r>
      <w:r w:rsidR="00776D13" w:rsidRPr="001A65EB">
        <w:rPr>
          <w:sz w:val="22"/>
          <w:szCs w:val="22"/>
        </w:rPr>
        <w:t>.</w:t>
      </w:r>
    </w:p>
    <w:p w:rsidR="00FD0B6D" w:rsidRPr="001A65EB" w:rsidRDefault="00FD0B6D" w:rsidP="00C45DE8">
      <w:pPr>
        <w:spacing w:line="240" w:lineRule="auto"/>
        <w:rPr>
          <w:sz w:val="22"/>
          <w:szCs w:val="22"/>
        </w:rPr>
      </w:pPr>
    </w:p>
    <w:p w:rsidR="00776D13" w:rsidRPr="001A65EB" w:rsidRDefault="00E06AA2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Avtorji ne povedo</w:t>
      </w:r>
      <w:r w:rsidR="0051721B" w:rsidRPr="001A65EB">
        <w:rPr>
          <w:sz w:val="22"/>
          <w:szCs w:val="22"/>
        </w:rPr>
        <w:t xml:space="preserve">, da </w:t>
      </w:r>
      <w:r w:rsidR="00776D13" w:rsidRPr="001A65EB">
        <w:rPr>
          <w:sz w:val="22"/>
          <w:szCs w:val="22"/>
        </w:rPr>
        <w:t xml:space="preserve">je prišlo do rasti </w:t>
      </w:r>
      <w:r w:rsidR="0051721B" w:rsidRPr="001A65EB">
        <w:rPr>
          <w:sz w:val="22"/>
          <w:szCs w:val="22"/>
        </w:rPr>
        <w:t xml:space="preserve">javnega </w:t>
      </w:r>
      <w:r w:rsidR="00776D13" w:rsidRPr="001A65EB">
        <w:rPr>
          <w:sz w:val="22"/>
          <w:szCs w:val="22"/>
        </w:rPr>
        <w:t>deficita zaradi pomoči finančnemu sektorju, amp</w:t>
      </w:r>
      <w:r w:rsidRPr="001A65EB">
        <w:rPr>
          <w:sz w:val="22"/>
          <w:szCs w:val="22"/>
        </w:rPr>
        <w:t>ak</w:t>
      </w:r>
      <w:r w:rsidR="00776D13" w:rsidRPr="001A65EB">
        <w:rPr>
          <w:sz w:val="22"/>
          <w:szCs w:val="22"/>
        </w:rPr>
        <w:t xml:space="preserve"> le, da je potreben rez države, ker je rezanje trošenja </w:t>
      </w:r>
      <w:r w:rsidR="00FD0B6D" w:rsidRPr="001A65EB">
        <w:rPr>
          <w:sz w:val="22"/>
          <w:szCs w:val="22"/>
        </w:rPr>
        <w:t xml:space="preserve">za konsolidacijo </w:t>
      </w:r>
      <w:r w:rsidR="00776D13" w:rsidRPr="001A65EB">
        <w:rPr>
          <w:sz w:val="22"/>
          <w:szCs w:val="22"/>
        </w:rPr>
        <w:t xml:space="preserve">bolj učinkovito kot večanje davkov (čeprav </w:t>
      </w:r>
      <w:r w:rsidR="001A65EB" w:rsidRPr="001A65EB">
        <w:rPr>
          <w:sz w:val="22"/>
          <w:szCs w:val="22"/>
        </w:rPr>
        <w:t xml:space="preserve">za to </w:t>
      </w:r>
      <w:r w:rsidR="00776D13" w:rsidRPr="001A65EB">
        <w:rPr>
          <w:sz w:val="22"/>
          <w:szCs w:val="22"/>
        </w:rPr>
        <w:t>ni bi</w:t>
      </w:r>
      <w:r w:rsidRPr="001A65EB">
        <w:rPr>
          <w:sz w:val="22"/>
          <w:szCs w:val="22"/>
        </w:rPr>
        <w:t xml:space="preserve">lo empirične </w:t>
      </w:r>
      <w:r w:rsidR="001A65EB" w:rsidRPr="001A65EB">
        <w:rPr>
          <w:sz w:val="22"/>
          <w:szCs w:val="22"/>
        </w:rPr>
        <w:t>potrditve</w:t>
      </w:r>
      <w:r w:rsidRPr="001A65EB">
        <w:rPr>
          <w:sz w:val="22"/>
          <w:szCs w:val="22"/>
        </w:rPr>
        <w:t>). Predpostavlja se</w:t>
      </w:r>
      <w:r w:rsidR="00776D13" w:rsidRPr="001A65EB">
        <w:rPr>
          <w:sz w:val="22"/>
          <w:szCs w:val="22"/>
        </w:rPr>
        <w:t xml:space="preserve"> racionalne potrošnike z življenjsko potrošnjo. Pričakovanja so zdaj vse: diktirajo rezultate in so izboljšana, če država miruje. Tudi v padcu tako. </w:t>
      </w:r>
      <w:r w:rsidR="0051721B" w:rsidRPr="001A65EB">
        <w:rPr>
          <w:sz w:val="22"/>
          <w:szCs w:val="22"/>
        </w:rPr>
        <w:t xml:space="preserve">Šlo naj bi </w:t>
      </w:r>
      <w:r w:rsidR="00776D13" w:rsidRPr="001A65EB">
        <w:rPr>
          <w:sz w:val="22"/>
          <w:szCs w:val="22"/>
        </w:rPr>
        <w:t xml:space="preserve">za </w:t>
      </w:r>
      <w:r w:rsidR="00586428" w:rsidRPr="001A65EB">
        <w:rPr>
          <w:sz w:val="22"/>
          <w:szCs w:val="22"/>
        </w:rPr>
        <w:t xml:space="preserve">gospodarsko </w:t>
      </w:r>
      <w:r w:rsidR="00776D13" w:rsidRPr="001A65EB">
        <w:rPr>
          <w:sz w:val="22"/>
          <w:szCs w:val="22"/>
        </w:rPr>
        <w:t>ekspanzijo</w:t>
      </w:r>
      <w:r w:rsidRPr="001A65EB">
        <w:rPr>
          <w:sz w:val="22"/>
          <w:szCs w:val="22"/>
        </w:rPr>
        <w:t>,</w:t>
      </w:r>
      <w:r w:rsidR="00586428" w:rsidRPr="001A65EB">
        <w:rPr>
          <w:sz w:val="22"/>
          <w:szCs w:val="22"/>
        </w:rPr>
        <w:t xml:space="preserve"> povzročeno s pričakovanji.  Pri tem je </w:t>
      </w:r>
      <w:r w:rsidR="00776D13" w:rsidRPr="001A65EB">
        <w:rPr>
          <w:sz w:val="22"/>
          <w:szCs w:val="22"/>
        </w:rPr>
        <w:t xml:space="preserve">Lafferova </w:t>
      </w:r>
      <w:r w:rsidR="00586428" w:rsidRPr="001A65EB">
        <w:rPr>
          <w:sz w:val="22"/>
          <w:szCs w:val="22"/>
        </w:rPr>
        <w:t xml:space="preserve">krivulja modificirana: rezanje javnih izdatkov naj bi </w:t>
      </w:r>
      <w:r w:rsidR="00776D13" w:rsidRPr="001A65EB">
        <w:rPr>
          <w:sz w:val="22"/>
          <w:szCs w:val="22"/>
        </w:rPr>
        <w:t>vodi</w:t>
      </w:r>
      <w:r w:rsidR="00586428" w:rsidRPr="001A65EB">
        <w:rPr>
          <w:sz w:val="22"/>
          <w:szCs w:val="22"/>
        </w:rPr>
        <w:t>lo</w:t>
      </w:r>
      <w:r w:rsidR="00776D13" w:rsidRPr="001A65EB">
        <w:rPr>
          <w:sz w:val="22"/>
          <w:szCs w:val="22"/>
        </w:rPr>
        <w:t xml:space="preserve"> v več davčnih dohodkov, v </w:t>
      </w:r>
      <w:r w:rsidRPr="001A65EB">
        <w:rPr>
          <w:sz w:val="22"/>
          <w:szCs w:val="22"/>
        </w:rPr>
        <w:t xml:space="preserve">ekspanziji pa </w:t>
      </w:r>
      <w:r w:rsidR="00586428" w:rsidRPr="001A65EB">
        <w:rPr>
          <w:sz w:val="22"/>
          <w:szCs w:val="22"/>
        </w:rPr>
        <w:t>v manj</w:t>
      </w:r>
      <w:r w:rsidRPr="001A65EB">
        <w:rPr>
          <w:sz w:val="22"/>
          <w:szCs w:val="22"/>
        </w:rPr>
        <w:t xml:space="preserve">. V praksi </w:t>
      </w:r>
      <w:r w:rsidR="00586428" w:rsidRPr="001A65EB">
        <w:rPr>
          <w:sz w:val="22"/>
          <w:szCs w:val="22"/>
        </w:rPr>
        <w:t xml:space="preserve">to nikoli ni bilo </w:t>
      </w:r>
      <w:r w:rsidRPr="001A65EB">
        <w:rPr>
          <w:sz w:val="22"/>
          <w:szCs w:val="22"/>
        </w:rPr>
        <w:t xml:space="preserve">ni bilo </w:t>
      </w:r>
      <w:r w:rsidR="00776D13" w:rsidRPr="001A65EB">
        <w:rPr>
          <w:sz w:val="22"/>
          <w:szCs w:val="22"/>
        </w:rPr>
        <w:t>potrjeno.</w:t>
      </w:r>
      <w:r w:rsidRPr="001A65EB">
        <w:rPr>
          <w:sz w:val="22"/>
          <w:szCs w:val="22"/>
        </w:rPr>
        <w:t xml:space="preserve"> </w:t>
      </w:r>
      <w:r w:rsidR="00586428" w:rsidRPr="001A65EB">
        <w:rPr>
          <w:sz w:val="22"/>
          <w:szCs w:val="22"/>
        </w:rPr>
        <w:t xml:space="preserve">Po njihovo v </w:t>
      </w:r>
      <w:r w:rsidR="00776D13" w:rsidRPr="001A65EB">
        <w:rPr>
          <w:sz w:val="22"/>
          <w:szCs w:val="22"/>
        </w:rPr>
        <w:t xml:space="preserve">recesiji rezanje </w:t>
      </w:r>
      <w:r w:rsidR="00586428" w:rsidRPr="001A65EB">
        <w:rPr>
          <w:sz w:val="22"/>
          <w:szCs w:val="22"/>
        </w:rPr>
        <w:t xml:space="preserve">javnih izdatkov </w:t>
      </w:r>
      <w:r w:rsidR="00776D13" w:rsidRPr="001A65EB">
        <w:rPr>
          <w:sz w:val="22"/>
          <w:szCs w:val="22"/>
        </w:rPr>
        <w:t>ni nepravično</w:t>
      </w:r>
      <w:r w:rsidR="00586428" w:rsidRPr="001A65EB">
        <w:rPr>
          <w:sz w:val="22"/>
          <w:szCs w:val="22"/>
        </w:rPr>
        <w:t xml:space="preserve">, hkrati </w:t>
      </w:r>
      <w:r w:rsidRPr="001A65EB">
        <w:rPr>
          <w:sz w:val="22"/>
          <w:szCs w:val="22"/>
        </w:rPr>
        <w:t xml:space="preserve">se mu ne da izogniti. </w:t>
      </w:r>
      <w:r w:rsidR="00776D13" w:rsidRPr="001A65EB">
        <w:rPr>
          <w:sz w:val="22"/>
          <w:szCs w:val="22"/>
        </w:rPr>
        <w:t xml:space="preserve">V 2010 so Alesinov govor prevzeli v komunike ECOFIN in </w:t>
      </w:r>
      <w:r w:rsidR="00586428" w:rsidRPr="001A65EB">
        <w:rPr>
          <w:sz w:val="22"/>
          <w:szCs w:val="22"/>
        </w:rPr>
        <w:t>ob podpori Tricheta junija 2010 v Bilten ECB.</w:t>
      </w:r>
    </w:p>
    <w:p w:rsidR="00E06AA2" w:rsidRPr="001A65EB" w:rsidRDefault="00E06AA2" w:rsidP="00C45DE8">
      <w:pPr>
        <w:spacing w:line="240" w:lineRule="auto"/>
        <w:rPr>
          <w:sz w:val="22"/>
          <w:szCs w:val="22"/>
        </w:rPr>
      </w:pPr>
    </w:p>
    <w:p w:rsidR="00586428" w:rsidRPr="001A65EB" w:rsidRDefault="00586428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Ključne ugotovitve literature o ekspanzi</w:t>
      </w:r>
      <w:r w:rsidR="008B77C8" w:rsidRPr="001A65EB">
        <w:rPr>
          <w:sz w:val="22"/>
          <w:szCs w:val="22"/>
        </w:rPr>
        <w:t xml:space="preserve">vni fiskalni kontrakciji </w:t>
      </w:r>
      <w:r w:rsidRPr="001A65EB">
        <w:rPr>
          <w:sz w:val="22"/>
          <w:szCs w:val="22"/>
        </w:rPr>
        <w:t>za Italijane so bile: padec aktivnosti je pravi čas za rezanje in to na strani izdatkov in to odločno. To daje pozitivna pričakovanja na ljudi</w:t>
      </w:r>
      <w:r w:rsidR="008B77C8" w:rsidRPr="001A65EB">
        <w:rPr>
          <w:sz w:val="22"/>
          <w:szCs w:val="22"/>
        </w:rPr>
        <w:t>, ki več trošijo in investirajo</w:t>
      </w:r>
      <w:r w:rsidRPr="001A65EB">
        <w:rPr>
          <w:sz w:val="22"/>
          <w:szCs w:val="22"/>
        </w:rPr>
        <w:t>, dobijo večje dohodke, zato je lahko zategovanje ekspanzivno</w:t>
      </w:r>
      <w:r w:rsidR="008B77C8" w:rsidRPr="001A65EB">
        <w:rPr>
          <w:sz w:val="22"/>
          <w:szCs w:val="22"/>
        </w:rPr>
        <w:t xml:space="preserve">, saj bodo ljudje </w:t>
      </w:r>
      <w:r w:rsidRPr="001A65EB">
        <w:rPr>
          <w:sz w:val="22"/>
          <w:szCs w:val="22"/>
        </w:rPr>
        <w:t>trošili</w:t>
      </w:r>
      <w:r w:rsidR="001A65EB" w:rsidRPr="001A65EB">
        <w:rPr>
          <w:sz w:val="22"/>
          <w:szCs w:val="22"/>
        </w:rPr>
        <w:t xml:space="preserve"> in</w:t>
      </w:r>
      <w:r w:rsidRPr="001A65EB">
        <w:rPr>
          <w:sz w:val="22"/>
          <w:szCs w:val="22"/>
        </w:rPr>
        <w:t xml:space="preserve"> ob</w:t>
      </w:r>
      <w:r w:rsidR="008B77C8" w:rsidRPr="001A65EB">
        <w:rPr>
          <w:sz w:val="22"/>
          <w:szCs w:val="22"/>
        </w:rPr>
        <w:t xml:space="preserve"> pozitivnih pričakovanjih</w:t>
      </w:r>
      <w:r w:rsidR="001A65EB" w:rsidRPr="001A65EB">
        <w:rPr>
          <w:sz w:val="22"/>
          <w:szCs w:val="22"/>
        </w:rPr>
        <w:t xml:space="preserve"> investirali</w:t>
      </w:r>
      <w:r w:rsidRPr="001A65EB">
        <w:rPr>
          <w:sz w:val="22"/>
          <w:szCs w:val="22"/>
        </w:rPr>
        <w:t xml:space="preserve">. Empirične študije držav </w:t>
      </w:r>
      <w:r w:rsidR="001A65EB" w:rsidRPr="001A65EB">
        <w:rPr>
          <w:sz w:val="22"/>
          <w:szCs w:val="22"/>
        </w:rPr>
        <w:t>ne podpirajo</w:t>
      </w:r>
      <w:r w:rsidRPr="001A65EB">
        <w:rPr>
          <w:sz w:val="22"/>
          <w:szCs w:val="22"/>
        </w:rPr>
        <w:t xml:space="preserve"> teh trditev, ko jih na mikro ravni </w:t>
      </w:r>
      <w:r w:rsidR="008B77C8" w:rsidRPr="001A65EB">
        <w:rPr>
          <w:sz w:val="22"/>
          <w:szCs w:val="22"/>
        </w:rPr>
        <w:t>izvedejo ekonomisti iz lastnih držav</w:t>
      </w:r>
      <w:r w:rsidRPr="001A65EB">
        <w:rPr>
          <w:sz w:val="22"/>
          <w:szCs w:val="22"/>
        </w:rPr>
        <w:t>, na makro ravni pa je argument ekspanzivne konsolidacije izzvan v literaturi.</w:t>
      </w:r>
    </w:p>
    <w:p w:rsidR="00586428" w:rsidRPr="001A65EB" w:rsidRDefault="00586428" w:rsidP="00586428">
      <w:pPr>
        <w:spacing w:line="240" w:lineRule="auto"/>
        <w:rPr>
          <w:sz w:val="22"/>
          <w:szCs w:val="22"/>
        </w:rPr>
      </w:pPr>
    </w:p>
    <w:p w:rsidR="00586428" w:rsidRPr="001A65EB" w:rsidRDefault="00586428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Vendar, po Keynesu </w:t>
      </w:r>
      <w:r w:rsidR="008B77C8" w:rsidRPr="001A65EB">
        <w:rPr>
          <w:sz w:val="22"/>
          <w:szCs w:val="22"/>
        </w:rPr>
        <w:t xml:space="preserve">(1936) </w:t>
      </w:r>
      <w:r w:rsidRPr="001A65EB">
        <w:rPr>
          <w:sz w:val="22"/>
          <w:szCs w:val="22"/>
        </w:rPr>
        <w:t xml:space="preserve">zategovanje deluje dobro le kot mejni primer možnih neskončnih ravnotežij, enako velja za klasično ekonomijo. Do srede 2011 je doktrina o ekspanzivnosti zategovalne politike teoretično in empirično padla, celo </w:t>
      </w:r>
      <w:r w:rsidR="001A65EB" w:rsidRPr="001A65EB">
        <w:rPr>
          <w:sz w:val="22"/>
          <w:szCs w:val="22"/>
        </w:rPr>
        <w:t>na</w:t>
      </w:r>
      <w:r w:rsidRPr="001A65EB">
        <w:rPr>
          <w:sz w:val="22"/>
          <w:szCs w:val="22"/>
        </w:rPr>
        <w:t xml:space="preserve"> Bocconi univerzi (Perotti). Dva članka MDS julija 2011 </w:t>
      </w:r>
      <w:r w:rsidR="008B77C8" w:rsidRPr="001A65EB">
        <w:rPr>
          <w:sz w:val="22"/>
          <w:szCs w:val="22"/>
        </w:rPr>
        <w:t xml:space="preserve">(Guajardo, Leigh, Pescatori, 2011) </w:t>
      </w:r>
      <w:r w:rsidRPr="001A65EB">
        <w:rPr>
          <w:sz w:val="22"/>
          <w:szCs w:val="22"/>
        </w:rPr>
        <w:t>in julija 2012 in MDS poročilo v oktobru 2011 empirično pokažejo, da je konsolidacija v padcu dvakrat bolj tvegana kot v rasti, da je postopna konsolidacija boljša kot nenadna in da je večanje davkov manj kontrakcijsko kot zmanjšanje državnih izdatkov. V študiji iz 2012 MDS ugotavlja, da je fiskalni multiplikator večji od 1. Ko je MDS izgubil zaupanje v zategovanje, so se njegovi propagandisti obrnili na nove primere držav REBLL, ker PI</w:t>
      </w:r>
      <w:r w:rsidR="008B77C8" w:rsidRPr="001A65EB">
        <w:rPr>
          <w:sz w:val="22"/>
          <w:szCs w:val="22"/>
        </w:rPr>
        <w:t>I</w:t>
      </w:r>
      <w:r w:rsidRPr="001A65EB">
        <w:rPr>
          <w:sz w:val="22"/>
          <w:szCs w:val="22"/>
        </w:rPr>
        <w:t>GS niso naredili dovolj za afirmacijo zategovanja.</w:t>
      </w:r>
    </w:p>
    <w:p w:rsidR="00CE5128" w:rsidRPr="001A65EB" w:rsidRDefault="00CE5128" w:rsidP="00C45DE8">
      <w:pPr>
        <w:spacing w:line="240" w:lineRule="auto"/>
        <w:rPr>
          <w:sz w:val="22"/>
          <w:szCs w:val="22"/>
        </w:rPr>
      </w:pPr>
    </w:p>
    <w:p w:rsidR="00AF15F1" w:rsidRPr="001A65EB" w:rsidRDefault="00BC0D78" w:rsidP="00AF15F1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 xml:space="preserve">Zakaj je zategovanje </w:t>
      </w:r>
      <w:r w:rsidR="00AF15F1" w:rsidRPr="001A65EB">
        <w:rPr>
          <w:b/>
          <w:sz w:val="22"/>
          <w:szCs w:val="22"/>
        </w:rPr>
        <w:t>nevarna idej</w:t>
      </w:r>
      <w:r w:rsidR="008B77C8" w:rsidRPr="001A65EB">
        <w:rPr>
          <w:b/>
          <w:sz w:val="22"/>
          <w:szCs w:val="22"/>
        </w:rPr>
        <w:t>a?</w:t>
      </w:r>
    </w:p>
    <w:p w:rsidR="00AF15F1" w:rsidRPr="001A65EB" w:rsidRDefault="008B77C8" w:rsidP="001A65EB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Štiri poti iz krize so</w:t>
      </w:r>
      <w:r w:rsidR="00AF15F1" w:rsidRPr="001A65EB">
        <w:rPr>
          <w:sz w:val="22"/>
          <w:szCs w:val="22"/>
        </w:rPr>
        <w:t xml:space="preserve"> infla</w:t>
      </w:r>
      <w:r w:rsidRPr="001A65EB">
        <w:rPr>
          <w:sz w:val="22"/>
          <w:szCs w:val="22"/>
        </w:rPr>
        <w:t xml:space="preserve">cioniranje, </w:t>
      </w:r>
      <w:r w:rsidR="00AF15F1" w:rsidRPr="001A65EB">
        <w:rPr>
          <w:sz w:val="22"/>
          <w:szCs w:val="22"/>
        </w:rPr>
        <w:t>defla</w:t>
      </w:r>
      <w:r w:rsidRPr="001A65EB">
        <w:rPr>
          <w:sz w:val="22"/>
          <w:szCs w:val="22"/>
        </w:rPr>
        <w:t>cioniranje</w:t>
      </w:r>
      <w:r w:rsidR="00AF15F1" w:rsidRPr="001A65EB">
        <w:rPr>
          <w:sz w:val="22"/>
          <w:szCs w:val="22"/>
        </w:rPr>
        <w:t>, deval</w:t>
      </w:r>
      <w:r w:rsidRPr="001A65EB">
        <w:rPr>
          <w:sz w:val="22"/>
          <w:szCs w:val="22"/>
        </w:rPr>
        <w:t>vacija</w:t>
      </w:r>
      <w:r w:rsidR="00AF15F1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in stečaj. Pridruži se jim lahko še finančna represija, končni uspeh pa daje le gospodarska rast. </w:t>
      </w:r>
      <w:r w:rsidR="00AF15F1" w:rsidRPr="001A65EB">
        <w:rPr>
          <w:sz w:val="22"/>
          <w:szCs w:val="22"/>
        </w:rPr>
        <w:t>Demokracija in 50 let države blaginje sta oviri pri evru, a deflacija in zategovanje edina lahko ohranita evrski sistem kot prilagoditveni mehanizem. Dve lekc</w:t>
      </w:r>
      <w:r w:rsidRPr="001A65EB">
        <w:rPr>
          <w:sz w:val="22"/>
          <w:szCs w:val="22"/>
        </w:rPr>
        <w:t xml:space="preserve">iji za EMU iz zlatega standarda sta, da </w:t>
      </w:r>
      <w:r w:rsidR="00AF15F1" w:rsidRPr="001A65EB">
        <w:rPr>
          <w:sz w:val="22"/>
          <w:szCs w:val="22"/>
        </w:rPr>
        <w:t>zategovanje ne deluje, ne glede koliko krat jo ponoviš (tako je bilo tudi z zlatim sta</w:t>
      </w:r>
      <w:r w:rsidRPr="001A65EB">
        <w:rPr>
          <w:sz w:val="22"/>
          <w:szCs w:val="22"/>
        </w:rPr>
        <w:t xml:space="preserve">ndardom, dokler ni bil opuščen) in da </w:t>
      </w:r>
      <w:r w:rsidR="00AF15F1" w:rsidRPr="001A65EB">
        <w:rPr>
          <w:sz w:val="22"/>
          <w:szCs w:val="22"/>
        </w:rPr>
        <w:t xml:space="preserve"> ne moreš imeti zlatega standarda v demokraciji, ker bodo ljudje glasovali po več neuspešnih poizkusih z njim proti zategovanju, ki ga zahteva »zlati standard«, kar je dejansko evrsko monetarno območje.</w:t>
      </w:r>
    </w:p>
    <w:p w:rsidR="00AF15F1" w:rsidRPr="001A65EB" w:rsidRDefault="00AF15F1" w:rsidP="001A65EB">
      <w:pPr>
        <w:spacing w:line="240" w:lineRule="auto"/>
        <w:jc w:val="both"/>
        <w:rPr>
          <w:sz w:val="22"/>
          <w:szCs w:val="22"/>
        </w:rPr>
      </w:pPr>
    </w:p>
    <w:p w:rsidR="004A6C43" w:rsidRPr="001A65EB" w:rsidRDefault="004A6C43" w:rsidP="00C45DE8">
      <w:pPr>
        <w:spacing w:line="240" w:lineRule="auto"/>
        <w:rPr>
          <w:sz w:val="22"/>
          <w:szCs w:val="22"/>
        </w:rPr>
      </w:pPr>
    </w:p>
    <w:p w:rsidR="00D64D83" w:rsidRPr="009A00D1" w:rsidRDefault="00372FDE" w:rsidP="001A65EB">
      <w:pPr>
        <w:pStyle w:val="Odstavekseznama"/>
        <w:numPr>
          <w:ilvl w:val="0"/>
          <w:numId w:val="18"/>
        </w:numPr>
        <w:spacing w:line="240" w:lineRule="auto"/>
        <w:rPr>
          <w:b/>
          <w:color w:val="009900"/>
          <w:sz w:val="22"/>
          <w:szCs w:val="22"/>
        </w:rPr>
      </w:pPr>
      <w:r w:rsidRPr="009A00D1">
        <w:rPr>
          <w:b/>
          <w:color w:val="009900"/>
          <w:sz w:val="22"/>
          <w:szCs w:val="22"/>
        </w:rPr>
        <w:t>Praksa: z</w:t>
      </w:r>
      <w:r w:rsidR="00D64D83" w:rsidRPr="009A00D1">
        <w:rPr>
          <w:b/>
          <w:color w:val="009900"/>
          <w:sz w:val="22"/>
          <w:szCs w:val="22"/>
        </w:rPr>
        <w:t xml:space="preserve">ategovanje v </w:t>
      </w:r>
      <w:r w:rsidR="00BC0D78" w:rsidRPr="009A00D1">
        <w:rPr>
          <w:b/>
          <w:color w:val="009900"/>
          <w:sz w:val="22"/>
          <w:szCs w:val="22"/>
        </w:rPr>
        <w:t>politiki posameznih držav</w:t>
      </w:r>
      <w:r w:rsidR="008B77C8" w:rsidRPr="009A00D1">
        <w:rPr>
          <w:b/>
          <w:color w:val="009900"/>
          <w:sz w:val="22"/>
          <w:szCs w:val="22"/>
        </w:rPr>
        <w:t xml:space="preserve"> </w:t>
      </w:r>
      <w:r w:rsidR="00D64D83" w:rsidRPr="009A00D1">
        <w:rPr>
          <w:b/>
          <w:color w:val="009900"/>
          <w:sz w:val="22"/>
          <w:szCs w:val="22"/>
        </w:rPr>
        <w:t xml:space="preserve">v preteklosti in </w:t>
      </w:r>
      <w:r w:rsidR="009A00D1">
        <w:rPr>
          <w:b/>
          <w:color w:val="009900"/>
          <w:sz w:val="22"/>
          <w:szCs w:val="22"/>
        </w:rPr>
        <w:t>zdaj</w:t>
      </w:r>
    </w:p>
    <w:p w:rsidR="00E06AA2" w:rsidRPr="009A00D1" w:rsidRDefault="00E06AA2" w:rsidP="00E06AA2">
      <w:pPr>
        <w:spacing w:line="240" w:lineRule="auto"/>
        <w:rPr>
          <w:color w:val="009900"/>
          <w:sz w:val="22"/>
          <w:szCs w:val="22"/>
        </w:rPr>
      </w:pPr>
    </w:p>
    <w:p w:rsidR="00776D13" w:rsidRPr="001A65EB" w:rsidRDefault="00E06AA2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Iz ključnih primerov </w:t>
      </w:r>
      <w:r w:rsidR="001E12C6" w:rsidRPr="001A65EB">
        <w:rPr>
          <w:sz w:val="22"/>
          <w:szCs w:val="22"/>
        </w:rPr>
        <w:t xml:space="preserve">zategovanja v praksi </w:t>
      </w:r>
      <w:r w:rsidRPr="001A65EB">
        <w:rPr>
          <w:sz w:val="22"/>
          <w:szCs w:val="22"/>
        </w:rPr>
        <w:t>od 1930-tih naprej sledi, da specifična oblika zategovanja včasih deluje kot kombinacija devalvacije z veliki delavskimi sporazumi,</w:t>
      </w:r>
      <w:r w:rsidR="002E4C74" w:rsidRPr="001A65EB">
        <w:rPr>
          <w:sz w:val="22"/>
          <w:szCs w:val="22"/>
        </w:rPr>
        <w:t xml:space="preserve"> ki omejijo rast plač in omogočijo </w:t>
      </w:r>
      <w:r w:rsidRPr="001A65EB">
        <w:rPr>
          <w:sz w:val="22"/>
          <w:szCs w:val="22"/>
        </w:rPr>
        <w:t>ekspanzijo, a le redko. Primeri zategova</w:t>
      </w:r>
      <w:r w:rsidR="001E12C6" w:rsidRPr="001A65EB">
        <w:rPr>
          <w:sz w:val="22"/>
          <w:szCs w:val="22"/>
        </w:rPr>
        <w:t xml:space="preserve">nja po 1980 kažejo, da je bilo </w:t>
      </w:r>
      <w:r w:rsidRPr="001A65EB">
        <w:rPr>
          <w:sz w:val="22"/>
          <w:szCs w:val="22"/>
        </w:rPr>
        <w:t>ekspanzivno zatego</w:t>
      </w:r>
      <w:r w:rsidR="001E12C6" w:rsidRPr="001A65EB">
        <w:rPr>
          <w:sz w:val="22"/>
          <w:szCs w:val="22"/>
        </w:rPr>
        <w:t xml:space="preserve">vanje </w:t>
      </w:r>
      <w:r w:rsidRPr="001A65EB">
        <w:rPr>
          <w:sz w:val="22"/>
          <w:szCs w:val="22"/>
        </w:rPr>
        <w:t>pozitivno, a ne zaradi rezanja proračuna, ampak iz drugih razlogov</w:t>
      </w:r>
      <w:r w:rsidR="000824AE" w:rsidRPr="001A65EB">
        <w:rPr>
          <w:sz w:val="22"/>
          <w:szCs w:val="22"/>
        </w:rPr>
        <w:t xml:space="preserve">, tako na </w:t>
      </w:r>
      <w:r w:rsidRPr="001A65EB">
        <w:rPr>
          <w:sz w:val="22"/>
          <w:szCs w:val="22"/>
        </w:rPr>
        <w:t>Irsk</w:t>
      </w:r>
      <w:r w:rsidR="000824AE" w:rsidRPr="001A65EB">
        <w:rPr>
          <w:sz w:val="22"/>
          <w:szCs w:val="22"/>
        </w:rPr>
        <w:t>em</w:t>
      </w:r>
      <w:r w:rsidRPr="001A65EB">
        <w:rPr>
          <w:sz w:val="22"/>
          <w:szCs w:val="22"/>
        </w:rPr>
        <w:t>, Dansk</w:t>
      </w:r>
      <w:r w:rsidR="009A00D1">
        <w:rPr>
          <w:sz w:val="22"/>
          <w:szCs w:val="22"/>
        </w:rPr>
        <w:t>em</w:t>
      </w:r>
      <w:r w:rsidRPr="001A65EB">
        <w:rPr>
          <w:sz w:val="22"/>
          <w:szCs w:val="22"/>
        </w:rPr>
        <w:t xml:space="preserve">, </w:t>
      </w:r>
      <w:r w:rsidR="000824AE" w:rsidRPr="001A65EB">
        <w:rPr>
          <w:sz w:val="22"/>
          <w:szCs w:val="22"/>
        </w:rPr>
        <w:t xml:space="preserve">v </w:t>
      </w:r>
      <w:r w:rsidRPr="001A65EB">
        <w:rPr>
          <w:sz w:val="22"/>
          <w:szCs w:val="22"/>
        </w:rPr>
        <w:t xml:space="preserve">Avstraliji. </w:t>
      </w:r>
      <w:r w:rsidR="000824AE" w:rsidRPr="001A65EB">
        <w:rPr>
          <w:sz w:val="22"/>
          <w:szCs w:val="22"/>
        </w:rPr>
        <w:t>Ko z</w:t>
      </w:r>
      <w:r w:rsidR="002E4C74" w:rsidRPr="001A65EB">
        <w:rPr>
          <w:sz w:val="22"/>
          <w:szCs w:val="22"/>
        </w:rPr>
        <w:t>ategovalna politika v PIGS po v</w:t>
      </w:r>
      <w:r w:rsidR="000824AE" w:rsidRPr="001A65EB">
        <w:rPr>
          <w:sz w:val="22"/>
          <w:szCs w:val="22"/>
        </w:rPr>
        <w:t>e</w:t>
      </w:r>
      <w:r w:rsidR="002E4C74" w:rsidRPr="001A65EB">
        <w:rPr>
          <w:sz w:val="22"/>
          <w:szCs w:val="22"/>
        </w:rPr>
        <w:t>č letih ne da želenih rezultatov</w:t>
      </w:r>
      <w:r w:rsidR="000824AE" w:rsidRPr="001A65EB">
        <w:rPr>
          <w:sz w:val="22"/>
          <w:szCs w:val="22"/>
        </w:rPr>
        <w:t xml:space="preserve">, naj bi bile države REBLL </w:t>
      </w:r>
      <w:r w:rsidRPr="001A65EB">
        <w:rPr>
          <w:sz w:val="22"/>
          <w:szCs w:val="22"/>
        </w:rPr>
        <w:t>novo upanje za advokate zategovanja.</w:t>
      </w:r>
      <w:r w:rsidR="008D1739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>Tri vrste primerov</w:t>
      </w:r>
      <w:r w:rsidR="008D1739" w:rsidRPr="001A65EB">
        <w:rPr>
          <w:sz w:val="22"/>
          <w:szCs w:val="22"/>
        </w:rPr>
        <w:t xml:space="preserve"> so</w:t>
      </w:r>
      <w:r w:rsidR="00776D13" w:rsidRPr="001A65EB">
        <w:rPr>
          <w:sz w:val="22"/>
          <w:szCs w:val="22"/>
        </w:rPr>
        <w:t>:</w:t>
      </w:r>
    </w:p>
    <w:p w:rsidR="00776D13" w:rsidRPr="001A65EB" w:rsidRDefault="00776D13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1/</w:t>
      </w:r>
      <w:r w:rsidR="00CE5128" w:rsidRPr="001A65EB">
        <w:rPr>
          <w:sz w:val="22"/>
          <w:szCs w:val="22"/>
        </w:rPr>
        <w:t>zategovanje</w:t>
      </w:r>
      <w:r w:rsidRPr="001A65EB">
        <w:rPr>
          <w:sz w:val="22"/>
          <w:szCs w:val="22"/>
        </w:rPr>
        <w:t xml:space="preserve"> je bila nevarna ideja,ker je prišla do limitov in se zlomila ali zlomila družbe, kjer je bila uporabljena (US, UK; Švedska, Nemčija, Japonska, Francija, 1920-1930-ta</w:t>
      </w:r>
      <w:r w:rsidR="00CE5128" w:rsidRPr="001A65EB">
        <w:rPr>
          <w:sz w:val="22"/>
          <w:szCs w:val="22"/>
        </w:rPr>
        <w:t>)</w:t>
      </w:r>
      <w:r w:rsidRPr="001A65EB">
        <w:rPr>
          <w:sz w:val="22"/>
          <w:szCs w:val="22"/>
        </w:rPr>
        <w:t>.</w:t>
      </w:r>
    </w:p>
    <w:p w:rsidR="00776D13" w:rsidRPr="001A65EB" w:rsidRDefault="00776D13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2/ izkušnje Danske, Irske, </w:t>
      </w:r>
      <w:r w:rsidR="00E10D78" w:rsidRPr="001A65EB">
        <w:rPr>
          <w:sz w:val="22"/>
          <w:szCs w:val="22"/>
        </w:rPr>
        <w:t>Avs</w:t>
      </w:r>
      <w:r w:rsidR="002E4C74" w:rsidRPr="001A65EB">
        <w:rPr>
          <w:sz w:val="22"/>
          <w:szCs w:val="22"/>
        </w:rPr>
        <w:t>tralije, Švedske v 1980-tih se c</w:t>
      </w:r>
      <w:r w:rsidR="00E10D78" w:rsidRPr="001A65EB">
        <w:rPr>
          <w:sz w:val="22"/>
          <w:szCs w:val="22"/>
        </w:rPr>
        <w:t xml:space="preserve">itirajo kot </w:t>
      </w:r>
      <w:r w:rsidRPr="001A65EB">
        <w:rPr>
          <w:sz w:val="22"/>
          <w:szCs w:val="22"/>
        </w:rPr>
        <w:t xml:space="preserve">uspehi, a pogojev, pod katerimi so bili doseženi, </w:t>
      </w:r>
      <w:r w:rsidR="009A00D1">
        <w:rPr>
          <w:sz w:val="22"/>
          <w:szCs w:val="22"/>
        </w:rPr>
        <w:t>zdaj</w:t>
      </w:r>
      <w:r w:rsidRPr="001A65EB">
        <w:rPr>
          <w:sz w:val="22"/>
          <w:szCs w:val="22"/>
        </w:rPr>
        <w:t xml:space="preserve"> v EU ni.</w:t>
      </w:r>
    </w:p>
    <w:p w:rsidR="00776D13" w:rsidRPr="001A65EB" w:rsidRDefault="00CE5128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3/ REBLL kot uspeh zategovanja</w:t>
      </w:r>
      <w:r w:rsidR="00776D13" w:rsidRPr="001A65EB">
        <w:rPr>
          <w:sz w:val="22"/>
          <w:szCs w:val="22"/>
        </w:rPr>
        <w:t>: ob istem tečaju uspele le z masovno emigrac</w:t>
      </w:r>
      <w:r w:rsidRPr="001A65EB">
        <w:rPr>
          <w:sz w:val="22"/>
          <w:szCs w:val="22"/>
        </w:rPr>
        <w:t>ijo, deflacijo, nezaposlenostjo. Vprašanje je, a</w:t>
      </w:r>
      <w:r w:rsidR="00776D13" w:rsidRPr="001A65EB">
        <w:rPr>
          <w:sz w:val="22"/>
          <w:szCs w:val="22"/>
        </w:rPr>
        <w:t xml:space="preserve">li se je izplačalo ? </w:t>
      </w:r>
    </w:p>
    <w:p w:rsidR="00A93925" w:rsidRPr="001A65EB" w:rsidRDefault="00A93925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4/ Irska in Islandija kot primera uspešnega reševanja krize z ne-zategovalnimi ukrepi.</w:t>
      </w:r>
    </w:p>
    <w:p w:rsidR="005D660D" w:rsidRPr="001A65EB" w:rsidRDefault="00CE5128" w:rsidP="00C45DE8">
      <w:pPr>
        <w:spacing w:line="240" w:lineRule="auto"/>
        <w:rPr>
          <w:sz w:val="22"/>
          <w:szCs w:val="22"/>
        </w:rPr>
      </w:pPr>
      <w:r w:rsidRPr="001A65EB">
        <w:rPr>
          <w:sz w:val="22"/>
          <w:szCs w:val="22"/>
        </w:rPr>
        <w:t xml:space="preserve"> </w:t>
      </w:r>
    </w:p>
    <w:p w:rsidR="00776D13" w:rsidRPr="001A65EB" w:rsidRDefault="00E10D78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Zategovanje  v globalni ekonomiji v 1920-1930</w:t>
      </w:r>
    </w:p>
    <w:p w:rsidR="00776D13" w:rsidRPr="001A65EB" w:rsidRDefault="002E4C74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Zategovanje v praksi laisser faire je bila politika Belle Epoque, ki sploh ni bila demokratična.</w:t>
      </w:r>
      <w:r w:rsidR="009A00D1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Periferija EU </w:t>
      </w:r>
      <w:r w:rsidR="00CE5128" w:rsidRPr="001A65EB">
        <w:rPr>
          <w:sz w:val="22"/>
          <w:szCs w:val="22"/>
        </w:rPr>
        <w:t xml:space="preserve">danes je kot </w:t>
      </w:r>
      <w:r w:rsidR="00E10D78" w:rsidRPr="001A65EB">
        <w:rPr>
          <w:sz w:val="22"/>
          <w:szCs w:val="22"/>
        </w:rPr>
        <w:t xml:space="preserve">je bila </w:t>
      </w:r>
      <w:r w:rsidR="00CE5128" w:rsidRPr="001A65EB">
        <w:rPr>
          <w:sz w:val="22"/>
          <w:szCs w:val="22"/>
        </w:rPr>
        <w:t xml:space="preserve">Nemčija po prvi svetovni vojni. Daje se jim </w:t>
      </w:r>
      <w:r w:rsidR="00776D13" w:rsidRPr="001A65EB">
        <w:rPr>
          <w:sz w:val="22"/>
          <w:szCs w:val="22"/>
        </w:rPr>
        <w:t>kredite, ki jih ne morejo odplačati zaradi že sicer</w:t>
      </w:r>
      <w:r w:rsidR="00CE5128" w:rsidRPr="001A65EB">
        <w:rPr>
          <w:sz w:val="22"/>
          <w:szCs w:val="22"/>
        </w:rPr>
        <w:t xml:space="preserve"> velikega dolžniškega bremena. </w:t>
      </w:r>
      <w:r w:rsidR="00E10D78" w:rsidRPr="001A65EB">
        <w:rPr>
          <w:sz w:val="22"/>
          <w:szCs w:val="22"/>
        </w:rPr>
        <w:t xml:space="preserve">Povedna je izkušnja v ZDA in s kanclerjem  </w:t>
      </w:r>
      <w:r w:rsidR="00776D13" w:rsidRPr="001A65EB">
        <w:rPr>
          <w:sz w:val="22"/>
          <w:szCs w:val="22"/>
        </w:rPr>
        <w:t>Bruning</w:t>
      </w:r>
      <w:r w:rsidR="00A8603E" w:rsidRPr="001A65EB">
        <w:rPr>
          <w:sz w:val="22"/>
          <w:szCs w:val="22"/>
        </w:rPr>
        <w:t xml:space="preserve">om v </w:t>
      </w:r>
      <w:r w:rsidR="00E10D78" w:rsidRPr="001A65EB">
        <w:rPr>
          <w:sz w:val="22"/>
          <w:szCs w:val="22"/>
        </w:rPr>
        <w:t>Nemčiji</w:t>
      </w:r>
      <w:r w:rsidR="00776D13" w:rsidRPr="001A65EB">
        <w:rPr>
          <w:sz w:val="22"/>
          <w:szCs w:val="22"/>
        </w:rPr>
        <w:t xml:space="preserve"> 1930-1931</w:t>
      </w:r>
      <w:r w:rsidR="00CE5128" w:rsidRPr="001A65EB">
        <w:rPr>
          <w:sz w:val="22"/>
          <w:szCs w:val="22"/>
        </w:rPr>
        <w:t>.</w:t>
      </w:r>
      <w:r w:rsidR="00E10D78" w:rsidRPr="001A65EB">
        <w:rPr>
          <w:sz w:val="22"/>
          <w:szCs w:val="22"/>
        </w:rPr>
        <w:t xml:space="preserve"> </w:t>
      </w:r>
      <w:r w:rsidR="00CE5128" w:rsidRPr="001A65EB">
        <w:rPr>
          <w:sz w:val="22"/>
          <w:szCs w:val="22"/>
        </w:rPr>
        <w:t>Če zategovalna</w:t>
      </w:r>
      <w:r w:rsidR="00776D13" w:rsidRPr="001A65EB">
        <w:rPr>
          <w:sz w:val="22"/>
          <w:szCs w:val="22"/>
        </w:rPr>
        <w:t xml:space="preserve"> politika ni uspela v ZDA in Evropi, ko so bile bolj avtoritarne, zakaj bi v demokraciji ?</w:t>
      </w:r>
      <w:r w:rsidR="00CE5128" w:rsidRPr="001A65EB">
        <w:rPr>
          <w:sz w:val="22"/>
          <w:szCs w:val="22"/>
        </w:rPr>
        <w:t xml:space="preserve"> Nacisti so takoj po prevzemu oblasti sprejeli nov</w:t>
      </w:r>
      <w:r w:rsidR="00776D13" w:rsidRPr="001A65EB">
        <w:rPr>
          <w:sz w:val="22"/>
          <w:szCs w:val="22"/>
        </w:rPr>
        <w:t xml:space="preserve"> ekonomski program 1933</w:t>
      </w:r>
      <w:r w:rsidR="00E10D78" w:rsidRPr="001A65EB">
        <w:rPr>
          <w:sz w:val="22"/>
          <w:szCs w:val="22"/>
        </w:rPr>
        <w:t xml:space="preserve"> nasproten zategovanju in v duhu keynesijanizma.</w:t>
      </w:r>
      <w:r w:rsidR="00A8603E" w:rsidRPr="001A65EB">
        <w:rPr>
          <w:sz w:val="22"/>
          <w:szCs w:val="22"/>
        </w:rPr>
        <w:t xml:space="preserve"> </w:t>
      </w:r>
      <w:r w:rsidR="00CE5128" w:rsidRPr="001A65EB">
        <w:rPr>
          <w:sz w:val="22"/>
          <w:szCs w:val="22"/>
        </w:rPr>
        <w:t xml:space="preserve">Zategovanje je </w:t>
      </w:r>
      <w:r w:rsidR="00E10D78" w:rsidRPr="001A65EB">
        <w:rPr>
          <w:sz w:val="22"/>
          <w:szCs w:val="22"/>
        </w:rPr>
        <w:t xml:space="preserve">tako </w:t>
      </w:r>
      <w:r w:rsidR="00CE5128" w:rsidRPr="001A65EB">
        <w:rPr>
          <w:sz w:val="22"/>
          <w:szCs w:val="22"/>
        </w:rPr>
        <w:t>dalo</w:t>
      </w:r>
      <w:r w:rsidR="00776D13" w:rsidRPr="001A65EB">
        <w:rPr>
          <w:sz w:val="22"/>
          <w:szCs w:val="22"/>
        </w:rPr>
        <w:t xml:space="preserve"> medvojni Evropi istočasno socialno demokracijo in genocidni fašizem. </w:t>
      </w:r>
    </w:p>
    <w:p w:rsidR="00776D13" w:rsidRPr="001A65EB" w:rsidRDefault="00776D13" w:rsidP="009A00D1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776D13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Nevarne medvojne lekcije </w:t>
      </w:r>
      <w:r w:rsidR="00CE5128" w:rsidRPr="001A65EB">
        <w:rPr>
          <w:sz w:val="22"/>
          <w:szCs w:val="22"/>
        </w:rPr>
        <w:t>zategovanja</w:t>
      </w:r>
      <w:r w:rsidR="005D660D" w:rsidRPr="001A65EB">
        <w:rPr>
          <w:sz w:val="22"/>
          <w:szCs w:val="22"/>
        </w:rPr>
        <w:t xml:space="preserve"> so, da je g</w:t>
      </w:r>
      <w:r w:rsidRPr="001A65EB">
        <w:rPr>
          <w:sz w:val="22"/>
          <w:szCs w:val="22"/>
        </w:rPr>
        <w:t>raditi celoten mednarodni monetarni red na deflacijski pristran</w:t>
      </w:r>
      <w:r w:rsidR="00CE5128" w:rsidRPr="001A65EB">
        <w:rPr>
          <w:sz w:val="22"/>
          <w:szCs w:val="22"/>
        </w:rPr>
        <w:t>skosti</w:t>
      </w:r>
      <w:r w:rsidRPr="001A65EB">
        <w:rPr>
          <w:sz w:val="22"/>
          <w:szCs w:val="22"/>
        </w:rPr>
        <w:t>, ki ne more delovat</w:t>
      </w:r>
      <w:r w:rsidR="005D660D" w:rsidRPr="001A65EB">
        <w:rPr>
          <w:sz w:val="22"/>
          <w:szCs w:val="22"/>
        </w:rPr>
        <w:t>i v demokraciji, slaba ideja ter da je zategovanje</w:t>
      </w:r>
      <w:r w:rsidR="00CE5128" w:rsidRPr="001A65EB">
        <w:rPr>
          <w:sz w:val="22"/>
          <w:szCs w:val="22"/>
        </w:rPr>
        <w:t xml:space="preserve"> naredilo</w:t>
      </w:r>
      <w:r w:rsidRPr="001A65EB">
        <w:rPr>
          <w:sz w:val="22"/>
          <w:szCs w:val="22"/>
        </w:rPr>
        <w:t xml:space="preserve"> </w:t>
      </w:r>
      <w:r w:rsidR="00E10D78" w:rsidRPr="001A65EB">
        <w:rPr>
          <w:sz w:val="22"/>
          <w:szCs w:val="22"/>
        </w:rPr>
        <w:t xml:space="preserve">veliko </w:t>
      </w:r>
      <w:r w:rsidRPr="001A65EB">
        <w:rPr>
          <w:sz w:val="22"/>
          <w:szCs w:val="22"/>
        </w:rPr>
        <w:t>depresijo</w:t>
      </w:r>
      <w:r w:rsidR="005D660D" w:rsidRPr="001A65EB">
        <w:rPr>
          <w:sz w:val="22"/>
          <w:szCs w:val="22"/>
        </w:rPr>
        <w:t>,</w:t>
      </w:r>
      <w:r w:rsidRPr="001A65EB">
        <w:rPr>
          <w:sz w:val="22"/>
          <w:szCs w:val="22"/>
        </w:rPr>
        <w:t xml:space="preserve"> </w:t>
      </w:r>
      <w:r w:rsidR="00E10D78" w:rsidRPr="001A65EB">
        <w:rPr>
          <w:sz w:val="22"/>
          <w:szCs w:val="22"/>
        </w:rPr>
        <w:t>bolj globoko in dlje trajajočo</w:t>
      </w:r>
      <w:r w:rsidR="005D660D" w:rsidRPr="001A65EB">
        <w:rPr>
          <w:sz w:val="22"/>
          <w:szCs w:val="22"/>
        </w:rPr>
        <w:t>,</w:t>
      </w:r>
      <w:r w:rsidR="00E10D78" w:rsidRPr="001A65EB">
        <w:rPr>
          <w:sz w:val="22"/>
          <w:szCs w:val="22"/>
        </w:rPr>
        <w:t xml:space="preserve"> ter dalo</w:t>
      </w:r>
      <w:r w:rsidRPr="001A65EB">
        <w:rPr>
          <w:sz w:val="22"/>
          <w:szCs w:val="22"/>
        </w:rPr>
        <w:t xml:space="preserve"> osnove za vojno.</w:t>
      </w: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</w:p>
    <w:p w:rsidR="00BC0D78" w:rsidRPr="001A65EB" w:rsidRDefault="00BC0D78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b/>
          <w:sz w:val="22"/>
          <w:szCs w:val="22"/>
        </w:rPr>
        <w:t>Z</w:t>
      </w:r>
      <w:r w:rsidR="00EC2192" w:rsidRPr="001A65EB">
        <w:rPr>
          <w:b/>
          <w:sz w:val="22"/>
          <w:szCs w:val="22"/>
        </w:rPr>
        <w:t>ategovanje v primerih iz 1980-tih (Danska, Irska, Avstralija, Švedska)</w:t>
      </w:r>
      <w:r w:rsidR="00EC2192" w:rsidRPr="001A65EB">
        <w:rPr>
          <w:sz w:val="22"/>
          <w:szCs w:val="22"/>
        </w:rPr>
        <w:t xml:space="preserve"> </w:t>
      </w:r>
    </w:p>
    <w:p w:rsidR="00776D13" w:rsidRPr="001A65EB" w:rsidRDefault="00BC0D78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Izkušnje </w:t>
      </w:r>
      <w:r w:rsidR="00EC2192" w:rsidRPr="001A65EB">
        <w:rPr>
          <w:sz w:val="22"/>
          <w:szCs w:val="22"/>
        </w:rPr>
        <w:t xml:space="preserve">omogočajo zaključek, da </w:t>
      </w:r>
      <w:r w:rsidR="00776D13" w:rsidRPr="001A65EB">
        <w:rPr>
          <w:sz w:val="22"/>
          <w:szCs w:val="22"/>
        </w:rPr>
        <w:t xml:space="preserve">noben praktični primer ne dokazuje, da pričakovanja rezanja </w:t>
      </w:r>
      <w:r w:rsidR="00EC2192" w:rsidRPr="001A65EB">
        <w:rPr>
          <w:sz w:val="22"/>
          <w:szCs w:val="22"/>
        </w:rPr>
        <w:t>državnih izdatkov</w:t>
      </w:r>
      <w:r w:rsidR="00776D13" w:rsidRPr="001A65EB">
        <w:rPr>
          <w:sz w:val="22"/>
          <w:szCs w:val="22"/>
        </w:rPr>
        <w:t xml:space="preserve"> producirajo rast. Zato je kasnejša analiza </w:t>
      </w:r>
      <w:r w:rsidR="00EC2192" w:rsidRPr="001A65EB">
        <w:rPr>
          <w:sz w:val="22"/>
          <w:szCs w:val="22"/>
        </w:rPr>
        <w:t xml:space="preserve">pristašev zategovanja </w:t>
      </w:r>
      <w:r w:rsidR="00A8603E" w:rsidRPr="001A65EB">
        <w:rPr>
          <w:sz w:val="22"/>
          <w:szCs w:val="22"/>
        </w:rPr>
        <w:t>šla mimo</w:t>
      </w:r>
      <w:r w:rsidR="00776D13" w:rsidRPr="001A65EB">
        <w:rPr>
          <w:sz w:val="22"/>
          <w:szCs w:val="22"/>
        </w:rPr>
        <w:t xml:space="preserve"> </w:t>
      </w:r>
      <w:r w:rsidR="00A8603E" w:rsidRPr="001A65EB">
        <w:rPr>
          <w:sz w:val="22"/>
          <w:szCs w:val="22"/>
        </w:rPr>
        <w:t xml:space="preserve">analize </w:t>
      </w:r>
      <w:r w:rsidR="00776D13" w:rsidRPr="001A65EB">
        <w:rPr>
          <w:sz w:val="22"/>
          <w:szCs w:val="22"/>
        </w:rPr>
        <w:t xml:space="preserve">držav na globalne podatke, </w:t>
      </w:r>
      <w:r w:rsidR="00A8603E" w:rsidRPr="001A65EB">
        <w:rPr>
          <w:sz w:val="22"/>
          <w:szCs w:val="22"/>
        </w:rPr>
        <w:t xml:space="preserve">vendar tudi v tem primeru </w:t>
      </w:r>
      <w:r w:rsidR="00776D13" w:rsidRPr="001A65EB">
        <w:rPr>
          <w:sz w:val="22"/>
          <w:szCs w:val="22"/>
        </w:rPr>
        <w:t>brez odločilnih dokazov v praksi.</w:t>
      </w:r>
    </w:p>
    <w:p w:rsidR="00776D13" w:rsidRPr="001A65EB" w:rsidRDefault="00776D13" w:rsidP="009A00D1">
      <w:pPr>
        <w:spacing w:line="240" w:lineRule="auto"/>
        <w:jc w:val="both"/>
        <w:rPr>
          <w:sz w:val="22"/>
          <w:szCs w:val="22"/>
        </w:rPr>
      </w:pPr>
    </w:p>
    <w:p w:rsidR="00776D13" w:rsidRPr="001A65EB" w:rsidRDefault="00776D13" w:rsidP="00C45DE8">
      <w:pPr>
        <w:spacing w:line="240" w:lineRule="auto"/>
        <w:rPr>
          <w:sz w:val="22"/>
          <w:szCs w:val="22"/>
        </w:rPr>
      </w:pPr>
      <w:r w:rsidRPr="001A65EB">
        <w:rPr>
          <w:b/>
          <w:sz w:val="22"/>
          <w:szCs w:val="22"/>
        </w:rPr>
        <w:lastRenderedPageBreak/>
        <w:t xml:space="preserve">REBLL </w:t>
      </w:r>
      <w:r w:rsidR="004C2382" w:rsidRPr="001A65EB">
        <w:rPr>
          <w:b/>
          <w:sz w:val="22"/>
          <w:szCs w:val="22"/>
        </w:rPr>
        <w:t>kot dolžniške zvezde</w:t>
      </w:r>
      <w:r w:rsidR="002F4DD8" w:rsidRPr="001A65EB">
        <w:rPr>
          <w:rStyle w:val="Sprotnaopomba-sklic"/>
          <w:b/>
          <w:sz w:val="22"/>
          <w:szCs w:val="22"/>
        </w:rPr>
        <w:footnoteReference w:id="5"/>
      </w:r>
    </w:p>
    <w:p w:rsidR="006D1C4F" w:rsidRPr="001A65EB" w:rsidRDefault="00776D13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V 2008 so Baltske ELL sprejel</w:t>
      </w:r>
      <w:r w:rsidR="00EC2192" w:rsidRPr="001A65EB">
        <w:rPr>
          <w:sz w:val="22"/>
          <w:szCs w:val="22"/>
        </w:rPr>
        <w:t>e</w:t>
      </w:r>
      <w:r w:rsidR="00A8603E" w:rsidRPr="001A65EB">
        <w:rPr>
          <w:sz w:val="22"/>
          <w:szCs w:val="22"/>
        </w:rPr>
        <w:t xml:space="preserve"> </w:t>
      </w:r>
      <w:r w:rsidR="00EC2192" w:rsidRPr="001A65EB">
        <w:rPr>
          <w:sz w:val="22"/>
          <w:szCs w:val="22"/>
        </w:rPr>
        <w:t>zategovanje</w:t>
      </w:r>
      <w:r w:rsidRPr="001A65EB">
        <w:rPr>
          <w:sz w:val="22"/>
          <w:szCs w:val="22"/>
        </w:rPr>
        <w:t xml:space="preserve"> in v 20</w:t>
      </w:r>
      <w:r w:rsidR="00EC2192" w:rsidRPr="001A65EB">
        <w:rPr>
          <w:sz w:val="22"/>
          <w:szCs w:val="22"/>
        </w:rPr>
        <w:t>11 prišle nazaj v rast. P</w:t>
      </w:r>
      <w:r w:rsidR="005D660D" w:rsidRPr="001A65EB">
        <w:rPr>
          <w:sz w:val="22"/>
          <w:szCs w:val="22"/>
        </w:rPr>
        <w:t>roslavljajo se kot vzor za PIGS (Lagarde C., 2012).</w:t>
      </w:r>
      <w:r w:rsidR="00EC2192" w:rsidRPr="001A65EB">
        <w:rPr>
          <w:sz w:val="22"/>
          <w:szCs w:val="22"/>
        </w:rPr>
        <w:t xml:space="preserve"> Vendar, e</w:t>
      </w:r>
      <w:r w:rsidRPr="001A65EB">
        <w:rPr>
          <w:sz w:val="22"/>
          <w:szCs w:val="22"/>
        </w:rPr>
        <w:t>konomije ELL so bile graje</w:t>
      </w:r>
      <w:r w:rsidR="00EC2192" w:rsidRPr="001A65EB">
        <w:rPr>
          <w:sz w:val="22"/>
          <w:szCs w:val="22"/>
        </w:rPr>
        <w:t>ne za nesrečo, ki se bo zgodila. P</w:t>
      </w:r>
      <w:r w:rsidRPr="001A65EB">
        <w:rPr>
          <w:sz w:val="22"/>
          <w:szCs w:val="22"/>
        </w:rPr>
        <w:t>rišla je bančna kriza, ki je končala v državnem dolgu. Niso u</w:t>
      </w:r>
      <w:r w:rsidR="00EC2192" w:rsidRPr="001A65EB">
        <w:rPr>
          <w:sz w:val="22"/>
          <w:szCs w:val="22"/>
        </w:rPr>
        <w:t xml:space="preserve">speli in niso primer za druge. </w:t>
      </w:r>
      <w:r w:rsidRPr="001A65EB">
        <w:rPr>
          <w:sz w:val="22"/>
          <w:szCs w:val="22"/>
        </w:rPr>
        <w:t xml:space="preserve">Model rasti </w:t>
      </w:r>
      <w:r w:rsidR="00EC2192" w:rsidRPr="001A65EB">
        <w:rPr>
          <w:sz w:val="22"/>
          <w:szCs w:val="22"/>
        </w:rPr>
        <w:t xml:space="preserve">v ELL </w:t>
      </w:r>
      <w:r w:rsidR="005D660D" w:rsidRPr="001A65EB">
        <w:rPr>
          <w:sz w:val="22"/>
          <w:szCs w:val="22"/>
        </w:rPr>
        <w:t xml:space="preserve">so gradili na masivni FDI v obliki </w:t>
      </w:r>
      <w:r w:rsidR="00EC2192" w:rsidRPr="001A65EB">
        <w:rPr>
          <w:sz w:val="22"/>
          <w:szCs w:val="22"/>
        </w:rPr>
        <w:t>razprodaje domačih blue chipov tujcem</w:t>
      </w:r>
      <w:r w:rsidRPr="001A65EB">
        <w:rPr>
          <w:sz w:val="22"/>
          <w:szCs w:val="22"/>
        </w:rPr>
        <w:t>, tujih posojilih in na prihajajočem denarju in od</w:t>
      </w:r>
      <w:r w:rsidR="00EC2192" w:rsidRPr="001A65EB">
        <w:rPr>
          <w:sz w:val="22"/>
          <w:szCs w:val="22"/>
        </w:rPr>
        <w:t xml:space="preserve">hajajočem </w:t>
      </w:r>
      <w:r w:rsidR="00A8603E" w:rsidRPr="001A65EB">
        <w:rPr>
          <w:sz w:val="22"/>
          <w:szCs w:val="22"/>
        </w:rPr>
        <w:t xml:space="preserve">prebivalstvu. Problem je nastal zaradi velike </w:t>
      </w:r>
      <w:r w:rsidR="00EC2192" w:rsidRPr="001A65EB">
        <w:rPr>
          <w:sz w:val="22"/>
          <w:szCs w:val="22"/>
        </w:rPr>
        <w:t>odvisnost od transakcionalnega kapitala</w:t>
      </w:r>
      <w:r w:rsidRPr="001A65EB">
        <w:rPr>
          <w:sz w:val="22"/>
          <w:szCs w:val="22"/>
        </w:rPr>
        <w:t>, veliki</w:t>
      </w:r>
      <w:r w:rsidR="00A8603E" w:rsidRPr="001A65EB">
        <w:rPr>
          <w:sz w:val="22"/>
          <w:szCs w:val="22"/>
        </w:rPr>
        <w:t>h deficitov</w:t>
      </w:r>
      <w:r w:rsidRPr="001A65EB">
        <w:rPr>
          <w:sz w:val="22"/>
          <w:szCs w:val="22"/>
        </w:rPr>
        <w:t xml:space="preserve"> </w:t>
      </w:r>
      <w:r w:rsidR="00EC2192" w:rsidRPr="001A65EB">
        <w:rPr>
          <w:sz w:val="22"/>
          <w:szCs w:val="22"/>
        </w:rPr>
        <w:t>plačilne bilance in slab</w:t>
      </w:r>
      <w:r w:rsidR="00A8603E" w:rsidRPr="001A65EB">
        <w:rPr>
          <w:sz w:val="22"/>
          <w:szCs w:val="22"/>
        </w:rPr>
        <w:t>ega</w:t>
      </w:r>
      <w:r w:rsidR="00EC2192" w:rsidRPr="001A65EB">
        <w:rPr>
          <w:sz w:val="22"/>
          <w:szCs w:val="22"/>
        </w:rPr>
        <w:t xml:space="preserve"> izvoz</w:t>
      </w:r>
      <w:r w:rsidR="00A8603E" w:rsidRPr="001A65EB">
        <w:rPr>
          <w:sz w:val="22"/>
          <w:szCs w:val="22"/>
        </w:rPr>
        <w:t>a</w:t>
      </w:r>
      <w:r w:rsidRPr="001A65EB">
        <w:rPr>
          <w:sz w:val="22"/>
          <w:szCs w:val="22"/>
        </w:rPr>
        <w:t xml:space="preserve">, zato </w:t>
      </w:r>
      <w:r w:rsidR="00EC2192" w:rsidRPr="001A65EB">
        <w:rPr>
          <w:sz w:val="22"/>
          <w:szCs w:val="22"/>
        </w:rPr>
        <w:t xml:space="preserve">je </w:t>
      </w:r>
      <w:r w:rsidR="00A8603E" w:rsidRPr="001A65EB">
        <w:rPr>
          <w:sz w:val="22"/>
          <w:szCs w:val="22"/>
        </w:rPr>
        <w:t xml:space="preserve">prišlo do </w:t>
      </w:r>
      <w:r w:rsidRPr="001A65EB">
        <w:rPr>
          <w:sz w:val="22"/>
          <w:szCs w:val="22"/>
        </w:rPr>
        <w:t>pomanjkanje tuje valute.</w:t>
      </w:r>
      <w:r w:rsidR="005D660D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Pokomunistična doba </w:t>
      </w:r>
      <w:r w:rsidR="00A8603E" w:rsidRPr="001A65EB">
        <w:rPr>
          <w:sz w:val="22"/>
          <w:szCs w:val="22"/>
        </w:rPr>
        <w:t xml:space="preserve">je namreč zanje </w:t>
      </w:r>
      <w:r w:rsidR="00EC2192" w:rsidRPr="001A65EB">
        <w:rPr>
          <w:sz w:val="22"/>
          <w:szCs w:val="22"/>
        </w:rPr>
        <w:t>pomenila zanje ekspanzivno deindustrializacijo</w:t>
      </w:r>
      <w:r w:rsidRPr="001A65EB">
        <w:rPr>
          <w:sz w:val="22"/>
          <w:szCs w:val="22"/>
        </w:rPr>
        <w:t xml:space="preserve">. Zato </w:t>
      </w:r>
      <w:r w:rsidR="00EC2192" w:rsidRPr="001A65EB">
        <w:rPr>
          <w:sz w:val="22"/>
          <w:szCs w:val="22"/>
        </w:rPr>
        <w:t xml:space="preserve">je </w:t>
      </w:r>
      <w:r w:rsidRPr="001A65EB">
        <w:rPr>
          <w:sz w:val="22"/>
          <w:szCs w:val="22"/>
        </w:rPr>
        <w:t>10-30% delovne sile migrira</w:t>
      </w:r>
      <w:r w:rsidR="00EC2192" w:rsidRPr="001A65EB">
        <w:rPr>
          <w:sz w:val="22"/>
          <w:szCs w:val="22"/>
        </w:rPr>
        <w:t xml:space="preserve">lo na Zahod. </w:t>
      </w:r>
      <w:r w:rsidRPr="001A65EB">
        <w:rPr>
          <w:sz w:val="22"/>
          <w:szCs w:val="22"/>
        </w:rPr>
        <w:t xml:space="preserve">Manj investicij </w:t>
      </w:r>
      <w:r w:rsidR="00EC2192" w:rsidRPr="001A65EB">
        <w:rPr>
          <w:sz w:val="22"/>
          <w:szCs w:val="22"/>
        </w:rPr>
        <w:t xml:space="preserve">je bilo </w:t>
      </w:r>
      <w:r w:rsidRPr="001A65EB">
        <w:rPr>
          <w:sz w:val="22"/>
          <w:szCs w:val="22"/>
        </w:rPr>
        <w:t xml:space="preserve">v infrastrukturo, zato </w:t>
      </w:r>
      <w:r w:rsidR="00EC2192" w:rsidRPr="001A65EB">
        <w:rPr>
          <w:sz w:val="22"/>
          <w:szCs w:val="22"/>
        </w:rPr>
        <w:t xml:space="preserve">pa so bile </w:t>
      </w:r>
      <w:r w:rsidRPr="001A65EB">
        <w:rPr>
          <w:sz w:val="22"/>
          <w:szCs w:val="22"/>
        </w:rPr>
        <w:t>investicije v nepremični</w:t>
      </w:r>
      <w:r w:rsidR="00EC2192" w:rsidRPr="001A65EB">
        <w:rPr>
          <w:sz w:val="22"/>
          <w:szCs w:val="22"/>
        </w:rPr>
        <w:t>ne in finance, ne v industrijo. V</w:t>
      </w:r>
      <w:r w:rsidRPr="001A65EB">
        <w:rPr>
          <w:sz w:val="22"/>
          <w:szCs w:val="22"/>
        </w:rPr>
        <w:t xml:space="preserve">elik </w:t>
      </w:r>
      <w:r w:rsidR="00EC2192" w:rsidRPr="001A65EB">
        <w:rPr>
          <w:sz w:val="22"/>
          <w:szCs w:val="22"/>
        </w:rPr>
        <w:t>plačilnobilančni</w:t>
      </w:r>
      <w:r w:rsidRPr="001A65EB">
        <w:rPr>
          <w:sz w:val="22"/>
          <w:szCs w:val="22"/>
        </w:rPr>
        <w:t xml:space="preserve"> deficit je </w:t>
      </w:r>
      <w:r w:rsidR="00EC2192" w:rsidRPr="001A65EB">
        <w:rPr>
          <w:sz w:val="22"/>
          <w:szCs w:val="22"/>
        </w:rPr>
        <w:t>bil financiran</w:t>
      </w:r>
      <w:r w:rsidR="005D660D" w:rsidRPr="001A65EB">
        <w:rPr>
          <w:sz w:val="22"/>
          <w:szCs w:val="22"/>
        </w:rPr>
        <w:t xml:space="preserve"> s tujim kapitalskim  prilivom (FDI in posojila)</w:t>
      </w:r>
      <w:r w:rsidR="00EC2192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in nakazili zdomcev. V </w:t>
      </w:r>
      <w:r w:rsidR="00EC2192" w:rsidRPr="001A65EB">
        <w:rPr>
          <w:sz w:val="22"/>
          <w:szCs w:val="22"/>
        </w:rPr>
        <w:t xml:space="preserve">začetku </w:t>
      </w:r>
      <w:r w:rsidRPr="001A65EB">
        <w:rPr>
          <w:sz w:val="22"/>
          <w:szCs w:val="22"/>
        </w:rPr>
        <w:t>2000 so države rasle, ker je bilo veliko kreditov na razpolago v bankah za potrošnjo, a so bile tuje</w:t>
      </w:r>
      <w:r w:rsidR="00EC2192" w:rsidRPr="001A65EB">
        <w:rPr>
          <w:sz w:val="22"/>
          <w:szCs w:val="22"/>
        </w:rPr>
        <w:t xml:space="preserve"> banke, tudi financiranje tuje.</w:t>
      </w:r>
      <w:r w:rsidR="00A8603E" w:rsidRPr="001A65EB">
        <w:rPr>
          <w:sz w:val="22"/>
          <w:szCs w:val="22"/>
        </w:rPr>
        <w:t xml:space="preserve"> S sp</w:t>
      </w:r>
      <w:r w:rsidR="00EC2192" w:rsidRPr="001A65EB">
        <w:rPr>
          <w:sz w:val="22"/>
          <w:szCs w:val="22"/>
        </w:rPr>
        <w:t>rejemom evra</w:t>
      </w:r>
      <w:r w:rsidR="006D1C4F" w:rsidRPr="001A65EB">
        <w:rPr>
          <w:sz w:val="22"/>
          <w:szCs w:val="22"/>
        </w:rPr>
        <w:t xml:space="preserve"> naj bi se dvignila vrednost premoženja</w:t>
      </w:r>
      <w:r w:rsidRPr="001A65EB">
        <w:rPr>
          <w:sz w:val="22"/>
          <w:szCs w:val="22"/>
        </w:rPr>
        <w:t xml:space="preserve"> v teh državah, zato so banke iz EU </w:t>
      </w:r>
      <w:r w:rsidR="00A8603E" w:rsidRPr="001A65EB">
        <w:rPr>
          <w:sz w:val="22"/>
          <w:szCs w:val="22"/>
        </w:rPr>
        <w:t xml:space="preserve">anticipativno </w:t>
      </w:r>
      <w:r w:rsidRPr="001A65EB">
        <w:rPr>
          <w:sz w:val="22"/>
          <w:szCs w:val="22"/>
        </w:rPr>
        <w:t>pokupile domače banke (80</w:t>
      </w:r>
      <w:r w:rsidR="006D1C4F" w:rsidRPr="001A65EB">
        <w:rPr>
          <w:sz w:val="22"/>
          <w:szCs w:val="22"/>
        </w:rPr>
        <w:t xml:space="preserve">%-100% tuje). Krediti so šli v potrošnjo, </w:t>
      </w:r>
      <w:r w:rsidRPr="001A65EB">
        <w:rPr>
          <w:sz w:val="22"/>
          <w:szCs w:val="22"/>
        </w:rPr>
        <w:t>nepremičnine</w:t>
      </w:r>
      <w:r w:rsidR="005D660D" w:rsidRPr="001A65EB">
        <w:rPr>
          <w:sz w:val="22"/>
          <w:szCs w:val="22"/>
        </w:rPr>
        <w:t xml:space="preserve"> in</w:t>
      </w:r>
      <w:r w:rsidR="006D1C4F" w:rsidRPr="001A65EB">
        <w:rPr>
          <w:sz w:val="22"/>
          <w:szCs w:val="22"/>
        </w:rPr>
        <w:t xml:space="preserve"> v delnice</w:t>
      </w:r>
      <w:r w:rsidRPr="001A65EB">
        <w:rPr>
          <w:sz w:val="22"/>
          <w:szCs w:val="22"/>
        </w:rPr>
        <w:t>. Domači akterji so najemali kredite v tujih valutah zaradi nižjih obrestnih mer, kar je bila časovna b</w:t>
      </w:r>
      <w:r w:rsidR="006D1C4F" w:rsidRPr="001A65EB">
        <w:rPr>
          <w:sz w:val="22"/>
          <w:szCs w:val="22"/>
        </w:rPr>
        <w:t xml:space="preserve">omba, ko pride do devalvacije. </w:t>
      </w:r>
      <w:r w:rsidRPr="001A65EB">
        <w:rPr>
          <w:sz w:val="22"/>
          <w:szCs w:val="22"/>
        </w:rPr>
        <w:t xml:space="preserve">Nadnacionalna kreditna </w:t>
      </w:r>
      <w:r w:rsidR="006D1C4F" w:rsidRPr="001A65EB">
        <w:rPr>
          <w:sz w:val="22"/>
          <w:szCs w:val="22"/>
        </w:rPr>
        <w:t>črpalka</w:t>
      </w:r>
      <w:r w:rsidR="005D660D" w:rsidRPr="001A65EB">
        <w:rPr>
          <w:sz w:val="22"/>
          <w:szCs w:val="22"/>
        </w:rPr>
        <w:t xml:space="preserve"> je kreirala </w:t>
      </w:r>
      <w:r w:rsidRPr="001A65EB">
        <w:rPr>
          <w:sz w:val="22"/>
          <w:szCs w:val="22"/>
        </w:rPr>
        <w:t xml:space="preserve">balon, </w:t>
      </w:r>
      <w:r w:rsidR="005D660D" w:rsidRPr="001A65EB">
        <w:rPr>
          <w:sz w:val="22"/>
          <w:szCs w:val="22"/>
        </w:rPr>
        <w:t xml:space="preserve">večji od španskega ali irskega </w:t>
      </w:r>
      <w:r w:rsidRPr="001A65EB">
        <w:rPr>
          <w:sz w:val="22"/>
          <w:szCs w:val="22"/>
        </w:rPr>
        <w:t>(6-8%  v slednjih, do 20% letno v prvih). Državni dolg so manjšale, privatni je rasel na ozadju neprod</w:t>
      </w:r>
      <w:r w:rsidR="006D1C4F" w:rsidRPr="001A65EB">
        <w:rPr>
          <w:sz w:val="22"/>
          <w:szCs w:val="22"/>
        </w:rPr>
        <w:t>uktivnih aktiv, slabega izvoza in plačilnobilančnega deficita</w:t>
      </w:r>
      <w:r w:rsidRPr="001A65EB">
        <w:rPr>
          <w:sz w:val="22"/>
          <w:szCs w:val="22"/>
        </w:rPr>
        <w:t xml:space="preserve"> ob rabi tujih poceni kreditov. Potreben je bil detonator, ki so</w:t>
      </w:r>
      <w:r w:rsidR="006D1C4F" w:rsidRPr="001A65EB">
        <w:rPr>
          <w:sz w:val="22"/>
          <w:szCs w:val="22"/>
        </w:rPr>
        <w:t xml:space="preserve"> ga tudi priskrbele tuje banke. </w:t>
      </w:r>
    </w:p>
    <w:p w:rsidR="006D1C4F" w:rsidRPr="001A65EB" w:rsidRDefault="006D1C4F" w:rsidP="00C45DE8">
      <w:pPr>
        <w:spacing w:line="240" w:lineRule="auto"/>
        <w:rPr>
          <w:sz w:val="22"/>
          <w:szCs w:val="22"/>
        </w:rPr>
      </w:pPr>
    </w:p>
    <w:p w:rsidR="005D660D" w:rsidRPr="001A65EB" w:rsidRDefault="005D660D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Leta </w:t>
      </w:r>
      <w:r w:rsidR="006D1C4F" w:rsidRPr="001A65EB">
        <w:rPr>
          <w:sz w:val="22"/>
          <w:szCs w:val="22"/>
        </w:rPr>
        <w:t xml:space="preserve">2008 </w:t>
      </w:r>
      <w:r w:rsidR="00776D13" w:rsidRPr="001A65EB">
        <w:rPr>
          <w:sz w:val="22"/>
          <w:szCs w:val="22"/>
        </w:rPr>
        <w:t xml:space="preserve">je </w:t>
      </w:r>
      <w:r w:rsidRPr="001A65EB">
        <w:rPr>
          <w:sz w:val="22"/>
          <w:szCs w:val="22"/>
        </w:rPr>
        <w:t xml:space="preserve">REBLL </w:t>
      </w:r>
      <w:r w:rsidR="00776D13" w:rsidRPr="001A65EB">
        <w:rPr>
          <w:sz w:val="22"/>
          <w:szCs w:val="22"/>
        </w:rPr>
        <w:t xml:space="preserve">zadela </w:t>
      </w:r>
      <w:r w:rsidR="006D1C4F" w:rsidRPr="001A65EB">
        <w:rPr>
          <w:sz w:val="22"/>
          <w:szCs w:val="22"/>
        </w:rPr>
        <w:t xml:space="preserve">kriza </w:t>
      </w:r>
      <w:r w:rsidR="00776D13" w:rsidRPr="001A65EB">
        <w:rPr>
          <w:sz w:val="22"/>
          <w:szCs w:val="22"/>
        </w:rPr>
        <w:t xml:space="preserve">kot </w:t>
      </w:r>
      <w:r w:rsidR="006D1C4F" w:rsidRPr="001A65EB">
        <w:rPr>
          <w:sz w:val="22"/>
          <w:szCs w:val="22"/>
        </w:rPr>
        <w:t>plačilnobilančna</w:t>
      </w:r>
      <w:r w:rsidR="00776D13" w:rsidRPr="001A65EB">
        <w:rPr>
          <w:sz w:val="22"/>
          <w:szCs w:val="22"/>
        </w:rPr>
        <w:t xml:space="preserve"> kriza (pad izvoza), in pok nepremičninskega balona, ko so tuje banke želele pokriti izgube v kreditnem krču. Ko izgubijo </w:t>
      </w:r>
      <w:r w:rsidR="00A8603E" w:rsidRPr="001A65EB">
        <w:rPr>
          <w:sz w:val="22"/>
          <w:szCs w:val="22"/>
        </w:rPr>
        <w:t xml:space="preserve">ob poku balona </w:t>
      </w:r>
      <w:r w:rsidR="006D1C4F" w:rsidRPr="001A65EB">
        <w:rPr>
          <w:sz w:val="22"/>
          <w:szCs w:val="22"/>
        </w:rPr>
        <w:t xml:space="preserve">zahodne </w:t>
      </w:r>
      <w:r w:rsidR="00776D13" w:rsidRPr="001A65EB">
        <w:rPr>
          <w:sz w:val="22"/>
          <w:szCs w:val="22"/>
        </w:rPr>
        <w:t xml:space="preserve">banke aktivo na eni strani portfelja, </w:t>
      </w:r>
      <w:r w:rsidRPr="001A65EB">
        <w:rPr>
          <w:sz w:val="22"/>
          <w:szCs w:val="22"/>
        </w:rPr>
        <w:t>so želele</w:t>
      </w:r>
      <w:r w:rsidR="00776D13" w:rsidRPr="001A65EB">
        <w:rPr>
          <w:sz w:val="22"/>
          <w:szCs w:val="22"/>
        </w:rPr>
        <w:t xml:space="preserve"> izgubo pokriti z likvidacijo aktiv na drugi strani portfelja</w:t>
      </w:r>
      <w:r w:rsidR="009A00D1">
        <w:rPr>
          <w:sz w:val="22"/>
          <w:szCs w:val="22"/>
        </w:rPr>
        <w:t>;</w:t>
      </w:r>
      <w:r w:rsidRPr="001A65EB">
        <w:rPr>
          <w:sz w:val="22"/>
          <w:szCs w:val="22"/>
        </w:rPr>
        <w:t xml:space="preserve"> ta druga stran so bile REBLL. </w:t>
      </w:r>
      <w:r w:rsidR="00776D13" w:rsidRPr="001A65EB">
        <w:rPr>
          <w:sz w:val="22"/>
          <w:szCs w:val="22"/>
        </w:rPr>
        <w:t xml:space="preserve">Zahodne banke niso lastile le njihovih bank, ampak tudi njihovo ponudbo denarja! Strah </w:t>
      </w:r>
      <w:r w:rsidR="00A8603E" w:rsidRPr="001A65EB">
        <w:rPr>
          <w:sz w:val="22"/>
          <w:szCs w:val="22"/>
        </w:rPr>
        <w:t>se je pojavil</w:t>
      </w:r>
      <w:r w:rsidR="00776D13" w:rsidRPr="001A65EB">
        <w:rPr>
          <w:sz w:val="22"/>
          <w:szCs w:val="22"/>
        </w:rPr>
        <w:t>, denar je začel odtekati,</w:t>
      </w:r>
      <w:r w:rsidR="006D1C4F" w:rsidRPr="001A65EB">
        <w:rPr>
          <w:sz w:val="22"/>
          <w:szCs w:val="22"/>
        </w:rPr>
        <w:t xml:space="preserve"> </w:t>
      </w:r>
      <w:r w:rsidR="00776D13" w:rsidRPr="001A65EB">
        <w:rPr>
          <w:sz w:val="22"/>
          <w:szCs w:val="22"/>
        </w:rPr>
        <w:t xml:space="preserve">za izvoz ni </w:t>
      </w:r>
      <w:r w:rsidR="006D1C4F" w:rsidRPr="001A65EB">
        <w:rPr>
          <w:sz w:val="22"/>
          <w:szCs w:val="22"/>
        </w:rPr>
        <w:t>bilo povpraševanja</w:t>
      </w:r>
      <w:r w:rsidR="00776D13" w:rsidRPr="001A65EB">
        <w:rPr>
          <w:sz w:val="22"/>
          <w:szCs w:val="22"/>
        </w:rPr>
        <w:t xml:space="preserve">, nepremičninski balon </w:t>
      </w:r>
      <w:r w:rsidR="006D1C4F" w:rsidRPr="001A65EB">
        <w:rPr>
          <w:sz w:val="22"/>
          <w:szCs w:val="22"/>
        </w:rPr>
        <w:t xml:space="preserve">je </w:t>
      </w:r>
      <w:r w:rsidR="00776D13" w:rsidRPr="001A65EB">
        <w:rPr>
          <w:sz w:val="22"/>
          <w:szCs w:val="22"/>
        </w:rPr>
        <w:t>poči</w:t>
      </w:r>
      <w:r w:rsidR="006D1C4F" w:rsidRPr="001A65EB">
        <w:rPr>
          <w:sz w:val="22"/>
          <w:szCs w:val="22"/>
        </w:rPr>
        <w:t>l</w:t>
      </w:r>
      <w:r w:rsidR="00776D13" w:rsidRPr="001A65EB">
        <w:rPr>
          <w:sz w:val="22"/>
          <w:szCs w:val="22"/>
        </w:rPr>
        <w:t xml:space="preserve"> in REBLL so kolapsirale (</w:t>
      </w:r>
      <w:r w:rsidR="006D1C4F" w:rsidRPr="001A65EB">
        <w:rPr>
          <w:sz w:val="22"/>
          <w:szCs w:val="22"/>
        </w:rPr>
        <w:t xml:space="preserve">velik </w:t>
      </w:r>
      <w:r w:rsidR="00776D13" w:rsidRPr="001A65EB">
        <w:rPr>
          <w:sz w:val="22"/>
          <w:szCs w:val="22"/>
        </w:rPr>
        <w:t>padec BDP v 2009</w:t>
      </w:r>
      <w:r w:rsidR="006D1C4F" w:rsidRPr="001A65EB">
        <w:rPr>
          <w:sz w:val="22"/>
          <w:szCs w:val="22"/>
        </w:rPr>
        <w:t xml:space="preserve">). </w:t>
      </w:r>
      <w:r w:rsidR="00776D13" w:rsidRPr="001A65EB">
        <w:rPr>
          <w:sz w:val="22"/>
          <w:szCs w:val="22"/>
        </w:rPr>
        <w:t xml:space="preserve">V tem trenutku so </w:t>
      </w:r>
      <w:r w:rsidR="006D1C4F" w:rsidRPr="001A65EB">
        <w:rPr>
          <w:sz w:val="22"/>
          <w:szCs w:val="22"/>
        </w:rPr>
        <w:t xml:space="preserve">v </w:t>
      </w:r>
      <w:r w:rsidR="00776D13" w:rsidRPr="001A65EB">
        <w:rPr>
          <w:sz w:val="22"/>
          <w:szCs w:val="22"/>
        </w:rPr>
        <w:t xml:space="preserve">EU, </w:t>
      </w:r>
      <w:r w:rsidR="006D1C4F" w:rsidRPr="001A65EB">
        <w:rPr>
          <w:sz w:val="22"/>
          <w:szCs w:val="22"/>
        </w:rPr>
        <w:t>MDS</w:t>
      </w:r>
      <w:r w:rsidR="00776D13" w:rsidRPr="001A65EB">
        <w:rPr>
          <w:sz w:val="22"/>
          <w:szCs w:val="22"/>
        </w:rPr>
        <w:t xml:space="preserve"> intervenirali in orkestrirali masovno bail-out finančnih sistemov Centralne in Vzhodne Evrope, z drugimi besedami </w:t>
      </w:r>
      <w:r w:rsidR="006D1C4F" w:rsidRPr="001A65EB">
        <w:rPr>
          <w:sz w:val="22"/>
          <w:szCs w:val="22"/>
        </w:rPr>
        <w:t>reševanje hčerk</w:t>
      </w:r>
      <w:r w:rsidR="00776D13" w:rsidRPr="001A65EB">
        <w:rPr>
          <w:sz w:val="22"/>
          <w:szCs w:val="22"/>
        </w:rPr>
        <w:t xml:space="preserve"> zahodnih bank</w:t>
      </w:r>
      <w:r w:rsidR="006D1C4F" w:rsidRPr="001A65EB">
        <w:rPr>
          <w:sz w:val="22"/>
          <w:szCs w:val="22"/>
        </w:rPr>
        <w:t>,</w:t>
      </w:r>
      <w:r w:rsidR="00776D13" w:rsidRPr="001A65EB">
        <w:rPr>
          <w:sz w:val="22"/>
          <w:szCs w:val="22"/>
        </w:rPr>
        <w:t xml:space="preserve"> in to v času, ko so tekoči </w:t>
      </w:r>
      <w:r w:rsidR="006D1C4F" w:rsidRPr="001A65EB">
        <w:rPr>
          <w:sz w:val="22"/>
          <w:szCs w:val="22"/>
        </w:rPr>
        <w:t xml:space="preserve">plačilnobilančni </w:t>
      </w:r>
      <w:r w:rsidR="00776D13" w:rsidRPr="001A65EB">
        <w:rPr>
          <w:sz w:val="22"/>
          <w:szCs w:val="22"/>
        </w:rPr>
        <w:t>računi teh držav eksplodirali.</w:t>
      </w:r>
    </w:p>
    <w:p w:rsidR="006D1C4F" w:rsidRPr="001A65EB" w:rsidRDefault="005D660D" w:rsidP="009A00D1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 </w:t>
      </w:r>
    </w:p>
    <w:p w:rsidR="00776D13" w:rsidRPr="001A65EB" w:rsidRDefault="00776D13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Mnogo pred grškim, irskim reševanjem je bil na Dunaju 2009 podpisan dogovor med zahodnimi bankami, trojko in Romunijo, Madžarsko in Latvijo, da bodo zahodne banke ostale v REBLL, če se te odločijo za </w:t>
      </w:r>
      <w:r w:rsidR="006D1C4F" w:rsidRPr="001A65EB">
        <w:rPr>
          <w:sz w:val="22"/>
          <w:szCs w:val="22"/>
        </w:rPr>
        <w:t>zategovanje</w:t>
      </w:r>
      <w:r w:rsidRPr="001A65EB">
        <w:rPr>
          <w:sz w:val="22"/>
          <w:szCs w:val="22"/>
        </w:rPr>
        <w:t>, da bi stabil</w:t>
      </w:r>
      <w:r w:rsidR="006D1C4F" w:rsidRPr="001A65EB">
        <w:rPr>
          <w:sz w:val="22"/>
          <w:szCs w:val="22"/>
        </w:rPr>
        <w:t>izirale bilance zahodnih bank. Lik</w:t>
      </w:r>
      <w:r w:rsidRPr="001A65EB">
        <w:rPr>
          <w:sz w:val="22"/>
          <w:szCs w:val="22"/>
        </w:rPr>
        <w:t>v</w:t>
      </w:r>
      <w:r w:rsidR="006D1C4F" w:rsidRPr="001A65EB">
        <w:rPr>
          <w:sz w:val="22"/>
          <w:szCs w:val="22"/>
        </w:rPr>
        <w:t>i</w:t>
      </w:r>
      <w:r w:rsidRPr="001A65EB">
        <w:rPr>
          <w:sz w:val="22"/>
          <w:szCs w:val="22"/>
        </w:rPr>
        <w:t xml:space="preserve">dnostni krč se ni razširil na druge </w:t>
      </w:r>
      <w:r w:rsidR="001E4EF0">
        <w:rPr>
          <w:sz w:val="22"/>
          <w:szCs w:val="22"/>
        </w:rPr>
        <w:t>v</w:t>
      </w:r>
      <w:r w:rsidRPr="001A65EB">
        <w:rPr>
          <w:sz w:val="22"/>
          <w:szCs w:val="22"/>
        </w:rPr>
        <w:t>zhodne drž</w:t>
      </w:r>
      <w:r w:rsidR="005D660D" w:rsidRPr="001A65EB">
        <w:rPr>
          <w:sz w:val="22"/>
          <w:szCs w:val="22"/>
        </w:rPr>
        <w:t>ave, če in ko</w:t>
      </w:r>
      <w:r w:rsidR="006D1C4F" w:rsidRPr="001A65EB">
        <w:rPr>
          <w:sz w:val="22"/>
          <w:szCs w:val="22"/>
        </w:rPr>
        <w:t xml:space="preserve"> so sprejele iste zategovalne ukrepe</w:t>
      </w:r>
      <w:r w:rsidRPr="001A65EB">
        <w:rPr>
          <w:sz w:val="22"/>
          <w:szCs w:val="22"/>
        </w:rPr>
        <w:t xml:space="preserve">. Še enkrat je šlo le za reševanje </w:t>
      </w:r>
      <w:r w:rsidR="006D1C4F" w:rsidRPr="001A65EB">
        <w:rPr>
          <w:sz w:val="22"/>
          <w:szCs w:val="22"/>
        </w:rPr>
        <w:t xml:space="preserve">zahodnih </w:t>
      </w:r>
      <w:r w:rsidRPr="001A65EB">
        <w:rPr>
          <w:sz w:val="22"/>
          <w:szCs w:val="22"/>
        </w:rPr>
        <w:t>bank</w:t>
      </w:r>
      <w:r w:rsidR="006D1C4F" w:rsidRPr="001A65EB">
        <w:rPr>
          <w:sz w:val="22"/>
          <w:szCs w:val="22"/>
        </w:rPr>
        <w:t>. R</w:t>
      </w:r>
      <w:r w:rsidR="005D660D" w:rsidRPr="001A65EB">
        <w:rPr>
          <w:sz w:val="22"/>
          <w:szCs w:val="22"/>
        </w:rPr>
        <w:t>ačun zanj so bile</w:t>
      </w:r>
      <w:r w:rsidRPr="001A65EB">
        <w:rPr>
          <w:sz w:val="22"/>
          <w:szCs w:val="22"/>
        </w:rPr>
        <w:t xml:space="preserve"> visoke obrestne mere, nezaposlenost, in ostalo, </w:t>
      </w:r>
      <w:r w:rsidR="005D660D" w:rsidRPr="001A65EB">
        <w:rPr>
          <w:sz w:val="22"/>
          <w:szCs w:val="22"/>
        </w:rPr>
        <w:t xml:space="preserve">kar je </w:t>
      </w:r>
      <w:r w:rsidRPr="001A65EB">
        <w:rPr>
          <w:sz w:val="22"/>
          <w:szCs w:val="22"/>
        </w:rPr>
        <w:t>bil</w:t>
      </w:r>
      <w:r w:rsidR="005D660D" w:rsidRPr="001A65EB">
        <w:rPr>
          <w:sz w:val="22"/>
          <w:szCs w:val="22"/>
        </w:rPr>
        <w:t>o</w:t>
      </w:r>
      <w:r w:rsidRPr="001A65EB">
        <w:rPr>
          <w:sz w:val="22"/>
          <w:szCs w:val="22"/>
        </w:rPr>
        <w:t xml:space="preserve"> potisnjen</w:t>
      </w:r>
      <w:r w:rsidR="005D660D" w:rsidRPr="001A65EB">
        <w:rPr>
          <w:sz w:val="22"/>
          <w:szCs w:val="22"/>
        </w:rPr>
        <w:t>o v</w:t>
      </w:r>
      <w:r w:rsidRPr="001A65EB">
        <w:rPr>
          <w:sz w:val="22"/>
          <w:szCs w:val="22"/>
        </w:rPr>
        <w:t xml:space="preserve"> bilance javnega sektorja teh držav.</w:t>
      </w:r>
      <w:r w:rsidR="00402EE4" w:rsidRPr="001A65EB">
        <w:rPr>
          <w:sz w:val="22"/>
          <w:szCs w:val="22"/>
        </w:rPr>
        <w:t xml:space="preserve"> V </w:t>
      </w:r>
      <w:r w:rsidR="006D1C4F" w:rsidRPr="001A65EB">
        <w:rPr>
          <w:sz w:val="22"/>
          <w:szCs w:val="22"/>
        </w:rPr>
        <w:t>2009, ko so ZDA in Z</w:t>
      </w:r>
      <w:r w:rsidRPr="001A65EB">
        <w:rPr>
          <w:sz w:val="22"/>
          <w:szCs w:val="22"/>
        </w:rPr>
        <w:t xml:space="preserve">ahodna Evropa ponovno odkrivale Keynesa, so REBLL izvajale lokalne </w:t>
      </w:r>
      <w:r w:rsidR="006D1C4F" w:rsidRPr="001A65EB">
        <w:rPr>
          <w:sz w:val="22"/>
          <w:szCs w:val="22"/>
        </w:rPr>
        <w:t xml:space="preserve">zategovalne </w:t>
      </w:r>
      <w:r w:rsidRPr="001A65EB">
        <w:rPr>
          <w:sz w:val="22"/>
          <w:szCs w:val="22"/>
        </w:rPr>
        <w:t>paket</w:t>
      </w:r>
      <w:r w:rsidR="00402EE4" w:rsidRPr="001A65EB">
        <w:rPr>
          <w:sz w:val="22"/>
          <w:szCs w:val="22"/>
        </w:rPr>
        <w:t xml:space="preserve">e, da bi rešile banke jedra EU. </w:t>
      </w:r>
      <w:r w:rsidRPr="001A65EB">
        <w:rPr>
          <w:sz w:val="22"/>
          <w:szCs w:val="22"/>
        </w:rPr>
        <w:t>To je ista zgodba kot se je zgodila v EMU s suve</w:t>
      </w:r>
      <w:r w:rsidR="00402EE4" w:rsidRPr="001A65EB">
        <w:rPr>
          <w:sz w:val="22"/>
          <w:szCs w:val="22"/>
        </w:rPr>
        <w:t xml:space="preserve">renim dolgom perifernih držav ob </w:t>
      </w:r>
      <w:r w:rsidRPr="001A65EB">
        <w:rPr>
          <w:sz w:val="22"/>
          <w:szCs w:val="22"/>
        </w:rPr>
        <w:t>izpostavljenost bank jedra EMU.</w:t>
      </w:r>
      <w:r w:rsidR="006D1C4F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Šlo je za masivno konsolidacijo: padec BDP </w:t>
      </w:r>
      <w:r w:rsidR="00402EE4" w:rsidRPr="001A65EB">
        <w:rPr>
          <w:sz w:val="22"/>
          <w:szCs w:val="22"/>
        </w:rPr>
        <w:t>je bil 9-17% v ELL bilo je zmanjšanje</w:t>
      </w:r>
      <w:r w:rsidRPr="001A65EB">
        <w:rPr>
          <w:sz w:val="22"/>
          <w:szCs w:val="22"/>
        </w:rPr>
        <w:t xml:space="preserve"> </w:t>
      </w:r>
      <w:r w:rsidR="006D1C4F" w:rsidRPr="001A65EB">
        <w:rPr>
          <w:sz w:val="22"/>
          <w:szCs w:val="22"/>
        </w:rPr>
        <w:t>javnih izdatkov</w:t>
      </w:r>
      <w:r w:rsidRPr="001A65EB">
        <w:rPr>
          <w:sz w:val="22"/>
          <w:szCs w:val="22"/>
        </w:rPr>
        <w:t xml:space="preserve">. Plače </w:t>
      </w:r>
      <w:r w:rsidR="006D1C4F" w:rsidRPr="001A65EB">
        <w:rPr>
          <w:sz w:val="22"/>
          <w:szCs w:val="22"/>
        </w:rPr>
        <w:t xml:space="preserve">so </w:t>
      </w:r>
      <w:r w:rsidRPr="001A65EB">
        <w:rPr>
          <w:sz w:val="22"/>
          <w:szCs w:val="22"/>
        </w:rPr>
        <w:t>v javnem sektorju</w:t>
      </w:r>
      <w:r w:rsidR="001E4EF0" w:rsidRPr="001E4EF0">
        <w:rPr>
          <w:sz w:val="22"/>
          <w:szCs w:val="22"/>
        </w:rPr>
        <w:t xml:space="preserve"> </w:t>
      </w:r>
      <w:r w:rsidR="001E4EF0" w:rsidRPr="001A65EB">
        <w:rPr>
          <w:sz w:val="22"/>
          <w:szCs w:val="22"/>
        </w:rPr>
        <w:t>bile bistveno znižane</w:t>
      </w:r>
      <w:r w:rsidRPr="001A65EB">
        <w:rPr>
          <w:sz w:val="22"/>
          <w:szCs w:val="22"/>
        </w:rPr>
        <w:t xml:space="preserve">; katastrofa </w:t>
      </w:r>
      <w:r w:rsidR="006D1C4F" w:rsidRPr="001A65EB">
        <w:rPr>
          <w:sz w:val="22"/>
          <w:szCs w:val="22"/>
        </w:rPr>
        <w:t>se je zgodila v zdravstvu, šolstvu, socialni varnosti. Dvignili so se le regresivni</w:t>
      </w:r>
      <w:r w:rsidRPr="001A65EB">
        <w:rPr>
          <w:sz w:val="22"/>
          <w:szCs w:val="22"/>
        </w:rPr>
        <w:t xml:space="preserve"> VAT </w:t>
      </w:r>
      <w:r w:rsidR="006D1C4F" w:rsidRPr="001A65EB">
        <w:rPr>
          <w:sz w:val="22"/>
          <w:szCs w:val="22"/>
        </w:rPr>
        <w:t>davki in davki na delo davki</w:t>
      </w:r>
      <w:r w:rsidRPr="001A65EB">
        <w:rPr>
          <w:sz w:val="22"/>
          <w:szCs w:val="22"/>
        </w:rPr>
        <w:t>. Sledil</w:t>
      </w:r>
      <w:r w:rsidR="006D1C4F" w:rsidRPr="001A65EB">
        <w:rPr>
          <w:sz w:val="22"/>
          <w:szCs w:val="22"/>
        </w:rPr>
        <w:t>o</w:t>
      </w:r>
      <w:r w:rsidRPr="001A65EB">
        <w:rPr>
          <w:sz w:val="22"/>
          <w:szCs w:val="22"/>
        </w:rPr>
        <w:t xml:space="preserve"> je izogib</w:t>
      </w:r>
      <w:r w:rsidR="006D1C4F" w:rsidRPr="001A65EB">
        <w:rPr>
          <w:sz w:val="22"/>
          <w:szCs w:val="22"/>
        </w:rPr>
        <w:t>anje</w:t>
      </w:r>
      <w:r w:rsidRPr="001A65EB">
        <w:rPr>
          <w:sz w:val="22"/>
          <w:szCs w:val="22"/>
        </w:rPr>
        <w:t xml:space="preserve"> davkom.</w:t>
      </w:r>
    </w:p>
    <w:p w:rsidR="006D1C4F" w:rsidRPr="001A65EB" w:rsidRDefault="006D1C4F" w:rsidP="00C45DE8">
      <w:pPr>
        <w:spacing w:line="240" w:lineRule="auto"/>
        <w:rPr>
          <w:sz w:val="22"/>
          <w:szCs w:val="22"/>
        </w:rPr>
      </w:pPr>
    </w:p>
    <w:p w:rsidR="00776D13" w:rsidRPr="001A65EB" w:rsidRDefault="00776D13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Sl</w:t>
      </w:r>
      <w:r w:rsidR="00402EE4" w:rsidRPr="001A65EB">
        <w:rPr>
          <w:sz w:val="22"/>
          <w:szCs w:val="22"/>
        </w:rPr>
        <w:t xml:space="preserve">editi primeru REBLL bi pomenilo </w:t>
      </w:r>
      <w:r w:rsidR="001E4EF0">
        <w:rPr>
          <w:sz w:val="22"/>
          <w:szCs w:val="22"/>
        </w:rPr>
        <w:t>zlom</w:t>
      </w:r>
      <w:r w:rsidR="00402EE4" w:rsidRPr="001A65EB">
        <w:rPr>
          <w:sz w:val="22"/>
          <w:szCs w:val="22"/>
        </w:rPr>
        <w:t xml:space="preserve"> PIIGS.</w:t>
      </w:r>
      <w:r w:rsidRPr="001A65EB">
        <w:rPr>
          <w:sz w:val="22"/>
          <w:szCs w:val="22"/>
        </w:rPr>
        <w:t xml:space="preserve"> Kaj je lekcija REBLL ?</w:t>
      </w:r>
    </w:p>
    <w:p w:rsidR="00776D13" w:rsidRPr="001A65EB" w:rsidRDefault="00776D13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1/REBLL pri</w:t>
      </w:r>
      <w:r w:rsidR="006D1C4F" w:rsidRPr="001A65EB">
        <w:rPr>
          <w:sz w:val="22"/>
          <w:szCs w:val="22"/>
        </w:rPr>
        <w:t>meri ne kažejo, da ekspanzivna zategovalna politika</w:t>
      </w:r>
      <w:r w:rsidRPr="001A65EB">
        <w:rPr>
          <w:sz w:val="22"/>
          <w:szCs w:val="22"/>
        </w:rPr>
        <w:t xml:space="preserve"> deluje; v Latviji še slaba situacija in pričakovanja zaostajajo, ne predhajajo rasti.</w:t>
      </w:r>
    </w:p>
    <w:p w:rsidR="00776D13" w:rsidRPr="001A65EB" w:rsidRDefault="00776D13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2/Dohitevanje je zaustavljeno, šele po 2015 bodo na ravni pred krizo. REBLL povratek rasti ni zadosten, da bi poveča</w:t>
      </w:r>
      <w:r w:rsidR="006D1C4F" w:rsidRPr="001A65EB">
        <w:rPr>
          <w:sz w:val="22"/>
          <w:szCs w:val="22"/>
        </w:rPr>
        <w:t>l</w:t>
      </w:r>
      <w:r w:rsidRPr="001A65EB">
        <w:rPr>
          <w:sz w:val="22"/>
          <w:szCs w:val="22"/>
        </w:rPr>
        <w:t xml:space="preserve"> </w:t>
      </w:r>
      <w:r w:rsidR="006D1C4F" w:rsidRPr="001A65EB">
        <w:rPr>
          <w:sz w:val="22"/>
          <w:szCs w:val="22"/>
        </w:rPr>
        <w:t>zaposlenost, enako kot v PIIGS</w:t>
      </w:r>
      <w:r w:rsidR="005D660D" w:rsidRPr="001A65EB">
        <w:rPr>
          <w:sz w:val="22"/>
          <w:szCs w:val="22"/>
        </w:rPr>
        <w:t>,</w:t>
      </w:r>
      <w:r w:rsidR="006D1C4F" w:rsidRPr="001A65EB">
        <w:rPr>
          <w:sz w:val="22"/>
          <w:szCs w:val="22"/>
        </w:rPr>
        <w:t xml:space="preserve"> v tujin</w:t>
      </w:r>
      <w:r w:rsidR="005D660D" w:rsidRPr="001A65EB">
        <w:rPr>
          <w:sz w:val="22"/>
          <w:szCs w:val="22"/>
        </w:rPr>
        <w:t>o</w:t>
      </w:r>
      <w:r w:rsidR="001E4EF0">
        <w:rPr>
          <w:sz w:val="22"/>
          <w:szCs w:val="22"/>
        </w:rPr>
        <w:t xml:space="preserve"> je odšlo prek</w:t>
      </w:r>
      <w:r w:rsidR="006D1C4F" w:rsidRPr="001A65EB">
        <w:rPr>
          <w:sz w:val="22"/>
          <w:szCs w:val="22"/>
        </w:rPr>
        <w:t xml:space="preserve"> 10% prebivalstva.</w:t>
      </w:r>
      <w:r w:rsidRPr="001A65EB">
        <w:rPr>
          <w:sz w:val="22"/>
          <w:szCs w:val="22"/>
        </w:rPr>
        <w:t xml:space="preserve"> V vrhu ozdravitve Latvije je nezaposlenost vseh vrst 29%.</w:t>
      </w:r>
    </w:p>
    <w:p w:rsidR="00776D13" w:rsidRPr="001A65EB" w:rsidRDefault="006D1C4F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3/ Zategovanje ni delovalo, kot bi moralo</w:t>
      </w:r>
      <w:r w:rsidR="00776D13" w:rsidRPr="001A65EB">
        <w:rPr>
          <w:sz w:val="22"/>
          <w:szCs w:val="22"/>
        </w:rPr>
        <w:t>, na dveh področjih:</w:t>
      </w:r>
      <w:r w:rsidR="005D660D" w:rsidRPr="001A65EB">
        <w:rPr>
          <w:sz w:val="22"/>
          <w:szCs w:val="22"/>
        </w:rPr>
        <w:t xml:space="preserve"> prvič, </w:t>
      </w:r>
      <w:r w:rsidRPr="001A65EB">
        <w:rPr>
          <w:sz w:val="22"/>
          <w:szCs w:val="22"/>
        </w:rPr>
        <w:t>plače privatnega sektorja</w:t>
      </w:r>
      <w:r w:rsidR="00776D13" w:rsidRPr="001A65EB">
        <w:rPr>
          <w:sz w:val="22"/>
          <w:szCs w:val="22"/>
        </w:rPr>
        <w:t xml:space="preserve"> niso padle dovolj za povečanje konkurenčnosti, rasti  plač v Zahodni Evropi pa ni – za en</w:t>
      </w:r>
      <w:r w:rsidRPr="001A65EB">
        <w:rPr>
          <w:sz w:val="22"/>
          <w:szCs w:val="22"/>
        </w:rPr>
        <w:t>ak</w:t>
      </w:r>
      <w:r w:rsidR="00776D13" w:rsidRPr="001A65EB">
        <w:rPr>
          <w:sz w:val="22"/>
          <w:szCs w:val="22"/>
        </w:rPr>
        <w:t xml:space="preserve"> učinek.</w:t>
      </w:r>
      <w:r w:rsidR="005D660D" w:rsidRPr="001A65EB">
        <w:rPr>
          <w:sz w:val="22"/>
          <w:szCs w:val="22"/>
        </w:rPr>
        <w:t xml:space="preserve"> Drugič, </w:t>
      </w:r>
      <w:r w:rsidR="00776D13" w:rsidRPr="001A65EB">
        <w:rPr>
          <w:sz w:val="22"/>
          <w:szCs w:val="22"/>
        </w:rPr>
        <w:t xml:space="preserve">proračunski primanjkljaji niso padli </w:t>
      </w:r>
      <w:r w:rsidRPr="001A65EB">
        <w:rPr>
          <w:sz w:val="22"/>
          <w:szCs w:val="22"/>
        </w:rPr>
        <w:t xml:space="preserve">tako močno kot </w:t>
      </w:r>
      <w:r w:rsidR="00776D13" w:rsidRPr="001A65EB">
        <w:rPr>
          <w:sz w:val="22"/>
          <w:szCs w:val="22"/>
        </w:rPr>
        <w:t xml:space="preserve">predvideva </w:t>
      </w:r>
      <w:r w:rsidRPr="001A65EB">
        <w:rPr>
          <w:sz w:val="22"/>
          <w:szCs w:val="22"/>
        </w:rPr>
        <w:t xml:space="preserve">zategovanje </w:t>
      </w:r>
      <w:r w:rsidR="00776D13" w:rsidRPr="001A65EB">
        <w:rPr>
          <w:sz w:val="22"/>
          <w:szCs w:val="22"/>
        </w:rPr>
        <w:t>in dolg ni padel (relativno na BDP). Rezultati niso vredni trpljenja.</w:t>
      </w:r>
    </w:p>
    <w:p w:rsidR="00776D13" w:rsidRPr="001A65EB" w:rsidRDefault="00776D13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4/Zunanje</w:t>
      </w:r>
      <w:r w:rsidR="001E4EF0">
        <w:rPr>
          <w:sz w:val="22"/>
          <w:szCs w:val="22"/>
        </w:rPr>
        <w:t>ga</w:t>
      </w:r>
      <w:r w:rsidRPr="001A65EB">
        <w:rPr>
          <w:sz w:val="22"/>
          <w:szCs w:val="22"/>
        </w:rPr>
        <w:t xml:space="preserve"> povpraševanj</w:t>
      </w:r>
      <w:r w:rsidR="001E4EF0">
        <w:rPr>
          <w:sz w:val="22"/>
          <w:szCs w:val="22"/>
        </w:rPr>
        <w:t>a</w:t>
      </w:r>
      <w:r w:rsidRPr="001A65EB">
        <w:rPr>
          <w:sz w:val="22"/>
          <w:szCs w:val="22"/>
        </w:rPr>
        <w:t>, ki je pomagalo vrnitvi REBLL, ni mogoče uporabit</w:t>
      </w:r>
      <w:r w:rsidR="006D1C4F" w:rsidRPr="001A65EB">
        <w:rPr>
          <w:sz w:val="22"/>
          <w:szCs w:val="22"/>
        </w:rPr>
        <w:t>i za PIIGS in drugod, ker rast s</w:t>
      </w:r>
      <w:r w:rsidRPr="001A65EB">
        <w:rPr>
          <w:sz w:val="22"/>
          <w:szCs w:val="22"/>
        </w:rPr>
        <w:t>kandinavskega, ruskega, nemškega uvo</w:t>
      </w:r>
      <w:r w:rsidR="006D1C4F" w:rsidRPr="001A65EB">
        <w:rPr>
          <w:sz w:val="22"/>
          <w:szCs w:val="22"/>
        </w:rPr>
        <w:t xml:space="preserve">za ne bo dovolj pomagala PIIGS. </w:t>
      </w:r>
      <w:r w:rsidRPr="001A65EB">
        <w:rPr>
          <w:sz w:val="22"/>
          <w:szCs w:val="22"/>
        </w:rPr>
        <w:t>ELL nudijo Skandina</w:t>
      </w:r>
      <w:r w:rsidR="006D1C4F" w:rsidRPr="001A65EB">
        <w:rPr>
          <w:sz w:val="22"/>
          <w:szCs w:val="22"/>
        </w:rPr>
        <w:t>vcem nizke plače in nizke davke, da bi jih privabile kot investitorje.</w:t>
      </w:r>
    </w:p>
    <w:p w:rsidR="007961FC" w:rsidRPr="001A65EB" w:rsidRDefault="007961FC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lastRenderedPageBreak/>
        <w:t xml:space="preserve">5/Rezov zategovanja </w:t>
      </w:r>
      <w:r w:rsidR="00776D13" w:rsidRPr="001A65EB">
        <w:rPr>
          <w:sz w:val="22"/>
          <w:szCs w:val="22"/>
        </w:rPr>
        <w:t xml:space="preserve">v REBLL ni mogoče enako </w:t>
      </w:r>
      <w:r w:rsidRPr="001A65EB">
        <w:rPr>
          <w:sz w:val="22"/>
          <w:szCs w:val="22"/>
        </w:rPr>
        <w:t xml:space="preserve">ponoviti </w:t>
      </w:r>
      <w:r w:rsidR="00776D13" w:rsidRPr="001A65EB">
        <w:rPr>
          <w:sz w:val="22"/>
          <w:szCs w:val="22"/>
        </w:rPr>
        <w:t>v PIIGS. V ELL so uporabili etnične delitve z</w:t>
      </w:r>
      <w:r w:rsidRPr="001A65EB">
        <w:rPr>
          <w:sz w:val="22"/>
          <w:szCs w:val="22"/>
        </w:rPr>
        <w:t>a marginaliziranje nasprotovanja zategovanju</w:t>
      </w:r>
      <w:r w:rsidR="00776D13" w:rsidRPr="001A65EB">
        <w:rPr>
          <w:sz w:val="22"/>
          <w:szCs w:val="22"/>
        </w:rPr>
        <w:t>, v R</w:t>
      </w:r>
      <w:r w:rsidRPr="001A65EB">
        <w:rPr>
          <w:sz w:val="22"/>
          <w:szCs w:val="22"/>
        </w:rPr>
        <w:t>omuniji in Bolgariji</w:t>
      </w:r>
      <w:r w:rsidR="00776D13" w:rsidRPr="001A65EB">
        <w:rPr>
          <w:sz w:val="22"/>
          <w:szCs w:val="22"/>
        </w:rPr>
        <w:t xml:space="preserve"> pa so bili protesti in </w:t>
      </w:r>
      <w:r w:rsidRPr="001A65EB">
        <w:rPr>
          <w:sz w:val="22"/>
          <w:szCs w:val="22"/>
        </w:rPr>
        <w:t xml:space="preserve">so </w:t>
      </w:r>
      <w:r w:rsidR="00776D13" w:rsidRPr="001A65EB">
        <w:rPr>
          <w:sz w:val="22"/>
          <w:szCs w:val="22"/>
        </w:rPr>
        <w:t xml:space="preserve">vlade padle. Igrali so </w:t>
      </w:r>
      <w:r w:rsidR="00A93925" w:rsidRPr="001A65EB">
        <w:rPr>
          <w:sz w:val="22"/>
          <w:szCs w:val="22"/>
        </w:rPr>
        <w:t xml:space="preserve">na </w:t>
      </w:r>
      <w:r w:rsidR="00776D13" w:rsidRPr="001A65EB">
        <w:rPr>
          <w:sz w:val="22"/>
          <w:szCs w:val="22"/>
        </w:rPr>
        <w:t>nacion</w:t>
      </w:r>
      <w:r w:rsidRPr="001A65EB">
        <w:rPr>
          <w:sz w:val="22"/>
          <w:szCs w:val="22"/>
        </w:rPr>
        <w:t>alistično karto za uveljavitev zategovanja</w:t>
      </w:r>
      <w:r w:rsidR="00A93925" w:rsidRPr="001A65EB">
        <w:rPr>
          <w:sz w:val="22"/>
          <w:szCs w:val="22"/>
        </w:rPr>
        <w:t>, saj so bile ruske stranke v ELL proti zategovanju</w:t>
      </w:r>
      <w:r w:rsidRPr="001A65EB">
        <w:rPr>
          <w:sz w:val="22"/>
          <w:szCs w:val="22"/>
        </w:rPr>
        <w:t>.</w:t>
      </w:r>
    </w:p>
    <w:p w:rsidR="00776D13" w:rsidRPr="001A65EB" w:rsidRDefault="007961FC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 </w:t>
      </w:r>
    </w:p>
    <w:p w:rsidR="00776D13" w:rsidRPr="001A65EB" w:rsidRDefault="00402EE4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Zaključek je, da </w:t>
      </w:r>
      <w:r w:rsidR="007961FC" w:rsidRPr="001A65EB">
        <w:rPr>
          <w:sz w:val="22"/>
          <w:szCs w:val="22"/>
        </w:rPr>
        <w:t xml:space="preserve"> REBLL ni</w:t>
      </w:r>
      <w:r w:rsidRPr="001A65EB">
        <w:rPr>
          <w:sz w:val="22"/>
          <w:szCs w:val="22"/>
        </w:rPr>
        <w:t>so primer uspešnega zategovanja</w:t>
      </w:r>
      <w:r w:rsidR="00776D13" w:rsidRPr="001A65EB">
        <w:rPr>
          <w:sz w:val="22"/>
          <w:szCs w:val="22"/>
        </w:rPr>
        <w:t xml:space="preserve">. Politične in ekonomske strukture v teh državah niso niti prenosljive, niti stabilne. Njihove politike ne povedo nič o pričakovanjih ali vzdržljivosti </w:t>
      </w:r>
      <w:r w:rsidR="001E4EF0">
        <w:rPr>
          <w:sz w:val="22"/>
          <w:szCs w:val="22"/>
        </w:rPr>
        <w:t>k</w:t>
      </w:r>
      <w:r w:rsidR="00776D13" w:rsidRPr="001A65EB">
        <w:rPr>
          <w:sz w:val="22"/>
          <w:szCs w:val="22"/>
        </w:rPr>
        <w:t>onsolidacij. Njihove ozdravi</w:t>
      </w:r>
      <w:r w:rsidRPr="001A65EB">
        <w:rPr>
          <w:sz w:val="22"/>
          <w:szCs w:val="22"/>
        </w:rPr>
        <w:t xml:space="preserve">tve in ekonomije so </w:t>
      </w:r>
      <w:r w:rsidR="00776D13" w:rsidRPr="001A65EB">
        <w:rPr>
          <w:sz w:val="22"/>
          <w:szCs w:val="22"/>
        </w:rPr>
        <w:t>krhke in bazirane na zunanjem povpraševanju, ki ga drugod ni mogoče replicirati. So bolj za</w:t>
      </w:r>
      <w:r w:rsidR="007961FC" w:rsidRPr="001A65EB">
        <w:rPr>
          <w:sz w:val="22"/>
          <w:szCs w:val="22"/>
        </w:rPr>
        <w:t>dolžene zdaj</w:t>
      </w:r>
      <w:r w:rsidR="001E4EF0">
        <w:rPr>
          <w:sz w:val="22"/>
          <w:szCs w:val="22"/>
        </w:rPr>
        <w:t>,</w:t>
      </w:r>
      <w:r w:rsidR="007961FC" w:rsidRPr="001A65EB">
        <w:rPr>
          <w:sz w:val="22"/>
          <w:szCs w:val="22"/>
        </w:rPr>
        <w:t xml:space="preserve"> kot </w:t>
      </w:r>
      <w:r w:rsidR="001E4EF0">
        <w:rPr>
          <w:sz w:val="22"/>
          <w:szCs w:val="22"/>
        </w:rPr>
        <w:t xml:space="preserve">so bile, </w:t>
      </w:r>
      <w:r w:rsidR="007961FC" w:rsidRPr="001A65EB">
        <w:rPr>
          <w:sz w:val="22"/>
          <w:szCs w:val="22"/>
        </w:rPr>
        <w:t xml:space="preserve">ko so </w:t>
      </w:r>
      <w:r w:rsidRPr="001A65EB">
        <w:rPr>
          <w:sz w:val="22"/>
          <w:szCs w:val="22"/>
        </w:rPr>
        <w:t>začele politiko  zategovanja</w:t>
      </w:r>
      <w:r w:rsidR="007961FC" w:rsidRPr="001A65EB">
        <w:rPr>
          <w:sz w:val="22"/>
          <w:szCs w:val="22"/>
        </w:rPr>
        <w:t>.</w:t>
      </w:r>
      <w:r w:rsidR="008D1739" w:rsidRPr="001A65EB">
        <w:rPr>
          <w:sz w:val="22"/>
          <w:szCs w:val="22"/>
        </w:rPr>
        <w:t xml:space="preserve"> </w:t>
      </w:r>
      <w:r w:rsidR="007961FC" w:rsidRPr="001A65EB">
        <w:rPr>
          <w:sz w:val="22"/>
          <w:szCs w:val="22"/>
        </w:rPr>
        <w:t xml:space="preserve">Vendar, zategovanje </w:t>
      </w:r>
      <w:r w:rsidR="00776D13" w:rsidRPr="001A65EB">
        <w:rPr>
          <w:sz w:val="22"/>
          <w:szCs w:val="22"/>
        </w:rPr>
        <w:t>ostaja ideologija</w:t>
      </w:r>
      <w:r w:rsidR="007961FC" w:rsidRPr="001A65EB">
        <w:rPr>
          <w:sz w:val="22"/>
          <w:szCs w:val="22"/>
        </w:rPr>
        <w:t xml:space="preserve">, ki je </w:t>
      </w:r>
      <w:r w:rsidR="00776D13" w:rsidRPr="001A65EB">
        <w:rPr>
          <w:sz w:val="22"/>
          <w:szCs w:val="22"/>
        </w:rPr>
        <w:t xml:space="preserve">imuna za dejstva in </w:t>
      </w:r>
      <w:r w:rsidR="007961FC" w:rsidRPr="001A65EB">
        <w:rPr>
          <w:sz w:val="22"/>
          <w:szCs w:val="22"/>
        </w:rPr>
        <w:t>osnovno</w:t>
      </w:r>
      <w:r w:rsidR="00776D13" w:rsidRPr="001A65EB">
        <w:rPr>
          <w:sz w:val="22"/>
          <w:szCs w:val="22"/>
        </w:rPr>
        <w:t xml:space="preserve"> empirično zavrnitev. Svetovni voditelji se hvalijo z mizerijo, ki so jo naredili milijonom lj</w:t>
      </w:r>
      <w:r w:rsidR="00A93925" w:rsidRPr="001A65EB">
        <w:rPr>
          <w:sz w:val="22"/>
          <w:szCs w:val="22"/>
        </w:rPr>
        <w:t xml:space="preserve">udi (Blyth, 2013, stran </w:t>
      </w:r>
      <w:r w:rsidRPr="001A65EB">
        <w:rPr>
          <w:sz w:val="22"/>
          <w:szCs w:val="22"/>
        </w:rPr>
        <w:t>226).</w:t>
      </w:r>
    </w:p>
    <w:p w:rsidR="00ED6903" w:rsidRPr="001A65EB" w:rsidRDefault="00ED6903" w:rsidP="00C45DE8">
      <w:pPr>
        <w:spacing w:line="240" w:lineRule="auto"/>
        <w:rPr>
          <w:sz w:val="22"/>
          <w:szCs w:val="22"/>
        </w:rPr>
      </w:pPr>
    </w:p>
    <w:p w:rsidR="004C2382" w:rsidRPr="001A65EB" w:rsidRDefault="004C2382" w:rsidP="001E4EF0">
      <w:pPr>
        <w:spacing w:line="240" w:lineRule="auto"/>
        <w:jc w:val="both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>Irska in Islandija kot primera uspešne ne</w:t>
      </w:r>
      <w:r w:rsidR="00ED6903" w:rsidRPr="001A65EB">
        <w:rPr>
          <w:b/>
          <w:sz w:val="22"/>
          <w:szCs w:val="22"/>
        </w:rPr>
        <w:t>-</w:t>
      </w:r>
      <w:r w:rsidRPr="001A65EB">
        <w:rPr>
          <w:b/>
          <w:sz w:val="22"/>
          <w:szCs w:val="22"/>
        </w:rPr>
        <w:t>zategovalne politike izhoda iz krize</w:t>
      </w:r>
    </w:p>
    <w:p w:rsidR="004C2382" w:rsidRDefault="004C2382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Irska slaba banka je NAMA. Kreativno računovodstvo in podpora vlade </w:t>
      </w:r>
      <w:r w:rsidR="00A93925" w:rsidRPr="001A65EB">
        <w:rPr>
          <w:sz w:val="22"/>
          <w:szCs w:val="22"/>
        </w:rPr>
        <w:t>sta omogočila</w:t>
      </w:r>
      <w:r w:rsidRPr="001A65EB">
        <w:rPr>
          <w:sz w:val="22"/>
          <w:szCs w:val="22"/>
        </w:rPr>
        <w:t xml:space="preserve"> bankam, da so se brez posledic rešile. Irski so se zaprli mednarodni finančni trgi, prišla je trojka. 70 milijard € je bilo dano v bančni sistem ob 4.5 milijonih ljudi (slovenski znesek je bistveno nižji pri pol manj prebiva</w:t>
      </w:r>
      <w:r w:rsidR="00A93925" w:rsidRPr="001A65EB">
        <w:rPr>
          <w:sz w:val="22"/>
          <w:szCs w:val="22"/>
        </w:rPr>
        <w:t>lcih). Stroški reševanja bank znaša 45% BDP in to brez upoštevanja</w:t>
      </w:r>
      <w:r w:rsidRPr="001A65EB">
        <w:rPr>
          <w:sz w:val="22"/>
          <w:szCs w:val="22"/>
        </w:rPr>
        <w:t xml:space="preserve"> 70 milijard € v NAMA.</w:t>
      </w:r>
    </w:p>
    <w:p w:rsidR="001E4EF0" w:rsidRPr="001A65EB" w:rsidRDefault="001E4EF0" w:rsidP="001E4EF0">
      <w:pPr>
        <w:spacing w:line="240" w:lineRule="auto"/>
        <w:jc w:val="both"/>
        <w:rPr>
          <w:sz w:val="22"/>
          <w:szCs w:val="22"/>
        </w:rPr>
      </w:pPr>
    </w:p>
    <w:p w:rsidR="004C2382" w:rsidRPr="001A65EB" w:rsidRDefault="004C2382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Irska </w:t>
      </w:r>
      <w:r w:rsidR="00A93925" w:rsidRPr="001A65EB">
        <w:rPr>
          <w:sz w:val="22"/>
          <w:szCs w:val="22"/>
        </w:rPr>
        <w:t xml:space="preserve">naj bi bila </w:t>
      </w:r>
      <w:r w:rsidRPr="001A65EB">
        <w:rPr>
          <w:sz w:val="22"/>
          <w:szCs w:val="22"/>
        </w:rPr>
        <w:t>vzor zategovanja za Grčijo, vendar</w:t>
      </w:r>
      <w:r w:rsidR="00A93925" w:rsidRPr="001A65EB">
        <w:rPr>
          <w:sz w:val="22"/>
          <w:szCs w:val="22"/>
        </w:rPr>
        <w:t xml:space="preserve"> imajo</w:t>
      </w:r>
      <w:r w:rsidRPr="001A65EB">
        <w:rPr>
          <w:sz w:val="22"/>
          <w:szCs w:val="22"/>
        </w:rPr>
        <w:t xml:space="preserve"> tri leta padca BDP, plače </w:t>
      </w:r>
      <w:r w:rsidR="00A93925" w:rsidRPr="001A65EB">
        <w:rPr>
          <w:sz w:val="22"/>
          <w:szCs w:val="22"/>
        </w:rPr>
        <w:t>so padle 20%</w:t>
      </w:r>
      <w:r w:rsidRPr="001A65EB">
        <w:rPr>
          <w:sz w:val="22"/>
          <w:szCs w:val="22"/>
        </w:rPr>
        <w:t xml:space="preserve">, davki </w:t>
      </w:r>
      <w:r w:rsidR="00A93925" w:rsidRPr="001A65EB">
        <w:rPr>
          <w:sz w:val="22"/>
          <w:szCs w:val="22"/>
        </w:rPr>
        <w:t xml:space="preserve">so </w:t>
      </w:r>
      <w:r w:rsidRPr="001A65EB">
        <w:rPr>
          <w:sz w:val="22"/>
          <w:szCs w:val="22"/>
        </w:rPr>
        <w:t>regresivni in</w:t>
      </w:r>
      <w:r w:rsidR="00A93925" w:rsidRPr="001A65EB">
        <w:rPr>
          <w:sz w:val="22"/>
          <w:szCs w:val="22"/>
        </w:rPr>
        <w:t xml:space="preserve"> stopnje dvignjene. </w:t>
      </w:r>
      <w:r w:rsidRPr="001A65EB">
        <w:rPr>
          <w:sz w:val="22"/>
          <w:szCs w:val="22"/>
        </w:rPr>
        <w:t xml:space="preserve">Zaslužki multinacionalk </w:t>
      </w:r>
      <w:r w:rsidR="00A93925" w:rsidRPr="001A65EB">
        <w:rPr>
          <w:sz w:val="22"/>
          <w:szCs w:val="22"/>
        </w:rPr>
        <w:t>so izvoz storitev, ki pa jih ni doma.</w:t>
      </w:r>
      <w:r w:rsidRPr="001A65EB">
        <w:rPr>
          <w:sz w:val="22"/>
          <w:szCs w:val="22"/>
        </w:rPr>
        <w:t xml:space="preserve"> Nezaposlenost še raste, izvozno usmerjene ozdravitve še ni.  Dolg je </w:t>
      </w:r>
      <w:r w:rsidR="00A93925" w:rsidRPr="001A65EB">
        <w:rPr>
          <w:sz w:val="22"/>
          <w:szCs w:val="22"/>
        </w:rPr>
        <w:t xml:space="preserve">bil </w:t>
      </w:r>
      <w:r w:rsidRPr="001A65EB">
        <w:rPr>
          <w:sz w:val="22"/>
          <w:szCs w:val="22"/>
        </w:rPr>
        <w:t xml:space="preserve">108% BDP v 2011, </w:t>
      </w:r>
      <w:r w:rsidR="00A93925" w:rsidRPr="001A65EB">
        <w:rPr>
          <w:sz w:val="22"/>
          <w:szCs w:val="22"/>
        </w:rPr>
        <w:t>čeprav je bil le</w:t>
      </w:r>
      <w:r w:rsidRPr="001A65EB">
        <w:rPr>
          <w:sz w:val="22"/>
          <w:szCs w:val="22"/>
        </w:rPr>
        <w:t xml:space="preserve"> 32% v 2007</w:t>
      </w:r>
      <w:r w:rsidR="00A93925" w:rsidRPr="001A65EB">
        <w:rPr>
          <w:sz w:val="22"/>
          <w:szCs w:val="22"/>
        </w:rPr>
        <w:t>,</w:t>
      </w:r>
      <w:r w:rsidRPr="001A65EB">
        <w:rPr>
          <w:sz w:val="22"/>
          <w:szCs w:val="22"/>
        </w:rPr>
        <w:t xml:space="preserve"> plus NAMA.</w:t>
      </w:r>
      <w:r w:rsidR="00A93925" w:rsidRPr="001A65EB">
        <w:rPr>
          <w:sz w:val="22"/>
          <w:szCs w:val="22"/>
        </w:rPr>
        <w:t xml:space="preserve"> </w:t>
      </w:r>
      <w:r w:rsidRPr="001A65EB">
        <w:rPr>
          <w:sz w:val="22"/>
          <w:szCs w:val="22"/>
        </w:rPr>
        <w:t xml:space="preserve">Irska je rešila banke, se naslonila na izvozno rast v </w:t>
      </w:r>
      <w:r w:rsidR="00A93925" w:rsidRPr="001A65EB">
        <w:rPr>
          <w:sz w:val="22"/>
          <w:szCs w:val="22"/>
        </w:rPr>
        <w:t>»</w:t>
      </w:r>
      <w:r w:rsidRPr="001A65EB">
        <w:rPr>
          <w:sz w:val="22"/>
          <w:szCs w:val="22"/>
        </w:rPr>
        <w:t>fantomskem izvozu</w:t>
      </w:r>
      <w:r w:rsidR="00A93925" w:rsidRPr="001A65EB">
        <w:rPr>
          <w:sz w:val="22"/>
          <w:szCs w:val="22"/>
        </w:rPr>
        <w:t>«</w:t>
      </w:r>
      <w:r w:rsidRPr="001A65EB">
        <w:rPr>
          <w:sz w:val="22"/>
          <w:szCs w:val="22"/>
        </w:rPr>
        <w:t xml:space="preserve">, ki ni kreiral služb, mogoč le zaradi davčnih trikov (nižje davčne stopnje </w:t>
      </w:r>
      <w:r w:rsidR="00A93925" w:rsidRPr="001A65EB">
        <w:rPr>
          <w:sz w:val="22"/>
          <w:szCs w:val="22"/>
        </w:rPr>
        <w:t xml:space="preserve">za tuje družbe s sedežem na Irskem </w:t>
      </w:r>
      <w:r w:rsidRPr="001A65EB">
        <w:rPr>
          <w:sz w:val="22"/>
          <w:szCs w:val="22"/>
        </w:rPr>
        <w:t xml:space="preserve">kot drugod). </w:t>
      </w:r>
    </w:p>
    <w:p w:rsidR="00ED6903" w:rsidRPr="001A65EB" w:rsidRDefault="00ED6903" w:rsidP="004C2382">
      <w:pPr>
        <w:spacing w:line="240" w:lineRule="auto"/>
        <w:rPr>
          <w:sz w:val="22"/>
          <w:szCs w:val="22"/>
        </w:rPr>
      </w:pPr>
    </w:p>
    <w:p w:rsidR="004C2382" w:rsidRPr="001A65EB" w:rsidRDefault="00A93925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>Islandska b</w:t>
      </w:r>
      <w:r w:rsidR="004C2382" w:rsidRPr="001A65EB">
        <w:rPr>
          <w:sz w:val="22"/>
          <w:szCs w:val="22"/>
        </w:rPr>
        <w:t>ančna ak</w:t>
      </w:r>
      <w:r w:rsidR="00ED6903" w:rsidRPr="001A65EB">
        <w:rPr>
          <w:sz w:val="22"/>
          <w:szCs w:val="22"/>
        </w:rPr>
        <w:t>tiva/GDP je bila</w:t>
      </w:r>
      <w:r w:rsidRPr="001A65EB">
        <w:rPr>
          <w:sz w:val="22"/>
          <w:szCs w:val="22"/>
        </w:rPr>
        <w:t xml:space="preserve"> po eksploziji financ </w:t>
      </w:r>
      <w:r w:rsidR="00ED6903" w:rsidRPr="001A65EB">
        <w:rPr>
          <w:sz w:val="22"/>
          <w:szCs w:val="22"/>
        </w:rPr>
        <w:t xml:space="preserve">1000% v 2007. </w:t>
      </w:r>
      <w:r w:rsidR="004C2382" w:rsidRPr="001A65EB">
        <w:rPr>
          <w:sz w:val="22"/>
          <w:szCs w:val="22"/>
        </w:rPr>
        <w:t>Islandija je pustila banke propasti,</w:t>
      </w:r>
      <w:r w:rsidRPr="001A65EB">
        <w:rPr>
          <w:sz w:val="22"/>
          <w:szCs w:val="22"/>
        </w:rPr>
        <w:t xml:space="preserve"> </w:t>
      </w:r>
      <w:r w:rsidR="004C2382" w:rsidRPr="001A65EB">
        <w:rPr>
          <w:sz w:val="22"/>
          <w:szCs w:val="22"/>
        </w:rPr>
        <w:t>devalvirala tečaj, postavila kapitalske kontrol</w:t>
      </w:r>
      <w:r w:rsidRPr="001A65EB">
        <w:rPr>
          <w:sz w:val="22"/>
          <w:szCs w:val="22"/>
        </w:rPr>
        <w:t xml:space="preserve">e in pospešila ukrepe blaginje, </w:t>
      </w:r>
      <w:r w:rsidR="004C2382" w:rsidRPr="001A65EB">
        <w:rPr>
          <w:sz w:val="22"/>
          <w:szCs w:val="22"/>
        </w:rPr>
        <w:t xml:space="preserve">vendar </w:t>
      </w:r>
      <w:r w:rsidRPr="001A65EB">
        <w:rPr>
          <w:sz w:val="22"/>
          <w:szCs w:val="22"/>
        </w:rPr>
        <w:t xml:space="preserve">pa </w:t>
      </w:r>
      <w:r w:rsidR="004C2382" w:rsidRPr="001A65EB">
        <w:rPr>
          <w:sz w:val="22"/>
          <w:szCs w:val="22"/>
        </w:rPr>
        <w:t xml:space="preserve">ne odgovarja </w:t>
      </w:r>
      <w:r w:rsidRPr="001A65EB">
        <w:rPr>
          <w:sz w:val="22"/>
          <w:szCs w:val="22"/>
        </w:rPr>
        <w:t>na</w:t>
      </w:r>
      <w:r w:rsidR="004C2382" w:rsidRPr="001A65EB">
        <w:rPr>
          <w:sz w:val="22"/>
          <w:szCs w:val="22"/>
        </w:rPr>
        <w:t xml:space="preserve"> propad depo</w:t>
      </w:r>
      <w:r w:rsidR="00ED6903" w:rsidRPr="001A65EB">
        <w:rPr>
          <w:sz w:val="22"/>
          <w:szCs w:val="22"/>
        </w:rPr>
        <w:t xml:space="preserve">zitarjev </w:t>
      </w:r>
      <w:r w:rsidRPr="001A65EB">
        <w:rPr>
          <w:sz w:val="22"/>
          <w:szCs w:val="22"/>
        </w:rPr>
        <w:t>iz Anglije, Nizozemske</w:t>
      </w:r>
      <w:r w:rsidR="004C2382" w:rsidRPr="001A65EB">
        <w:rPr>
          <w:sz w:val="22"/>
          <w:szCs w:val="22"/>
        </w:rPr>
        <w:t>. Imetniki obveznic in tuji kreditorji so nosili strošek pri</w:t>
      </w:r>
      <w:r w:rsidRPr="001A65EB">
        <w:rPr>
          <w:sz w:val="22"/>
          <w:szCs w:val="22"/>
        </w:rPr>
        <w:t>lagoditve, enako tuji deponenti</w:t>
      </w:r>
      <w:r w:rsidR="004C2382" w:rsidRPr="001A65EB">
        <w:rPr>
          <w:sz w:val="22"/>
          <w:szCs w:val="22"/>
        </w:rPr>
        <w:t>. Institucionalni kreditorji so nosili breme kolapsa, ne davkoplačevalci</w:t>
      </w:r>
      <w:r w:rsidRPr="001A65EB">
        <w:rPr>
          <w:sz w:val="22"/>
          <w:szCs w:val="22"/>
        </w:rPr>
        <w:t xml:space="preserve">, </w:t>
      </w:r>
      <w:r w:rsidR="004C2382" w:rsidRPr="001A65EB">
        <w:rPr>
          <w:sz w:val="22"/>
          <w:szCs w:val="22"/>
        </w:rPr>
        <w:t xml:space="preserve">kar si je lahko </w:t>
      </w:r>
      <w:r w:rsidRPr="001A65EB">
        <w:rPr>
          <w:sz w:val="22"/>
          <w:szCs w:val="22"/>
        </w:rPr>
        <w:t xml:space="preserve">Islandija </w:t>
      </w:r>
      <w:r w:rsidR="004C2382" w:rsidRPr="001A65EB">
        <w:rPr>
          <w:sz w:val="22"/>
          <w:szCs w:val="22"/>
        </w:rPr>
        <w:t>privoščil</w:t>
      </w:r>
      <w:r w:rsidRPr="001A65EB">
        <w:rPr>
          <w:sz w:val="22"/>
          <w:szCs w:val="22"/>
        </w:rPr>
        <w:t>a, ker ni v EMU</w:t>
      </w:r>
      <w:r w:rsidR="004C2382" w:rsidRPr="001A65EB">
        <w:rPr>
          <w:sz w:val="22"/>
          <w:szCs w:val="22"/>
        </w:rPr>
        <w:t>. Gini</w:t>
      </w:r>
      <w:r w:rsidRPr="001A65EB">
        <w:rPr>
          <w:sz w:val="22"/>
          <w:szCs w:val="22"/>
        </w:rPr>
        <w:t xml:space="preserve">jev koeficient neenakosti </w:t>
      </w:r>
      <w:r w:rsidR="004C2382" w:rsidRPr="001A65EB">
        <w:rPr>
          <w:sz w:val="22"/>
          <w:szCs w:val="22"/>
        </w:rPr>
        <w:t xml:space="preserve"> je zrasel iz 0.21 na 0.43 in potem </w:t>
      </w:r>
      <w:r w:rsidRPr="001A65EB">
        <w:rPr>
          <w:sz w:val="22"/>
          <w:szCs w:val="22"/>
        </w:rPr>
        <w:t xml:space="preserve">pa padel </w:t>
      </w:r>
      <w:r w:rsidR="004C2382" w:rsidRPr="001A65EB">
        <w:rPr>
          <w:sz w:val="22"/>
          <w:szCs w:val="22"/>
        </w:rPr>
        <w:t>spet nazaj na 0.245.</w:t>
      </w:r>
    </w:p>
    <w:p w:rsidR="00776D13" w:rsidRPr="001A65EB" w:rsidRDefault="00776D13" w:rsidP="00C45DE8">
      <w:pPr>
        <w:spacing w:line="240" w:lineRule="auto"/>
        <w:rPr>
          <w:b/>
          <w:sz w:val="22"/>
          <w:szCs w:val="22"/>
        </w:rPr>
      </w:pPr>
    </w:p>
    <w:p w:rsidR="00BA0A52" w:rsidRPr="001A65EB" w:rsidRDefault="00BA0A52" w:rsidP="00C45DE8">
      <w:pPr>
        <w:spacing w:line="240" w:lineRule="auto"/>
        <w:rPr>
          <w:b/>
          <w:sz w:val="22"/>
          <w:szCs w:val="22"/>
        </w:rPr>
      </w:pPr>
      <w:r w:rsidRPr="001A65EB">
        <w:rPr>
          <w:b/>
          <w:sz w:val="22"/>
          <w:szCs w:val="22"/>
        </w:rPr>
        <w:tab/>
      </w:r>
      <w:r w:rsidRPr="001A65EB">
        <w:rPr>
          <w:b/>
          <w:sz w:val="22"/>
          <w:szCs w:val="22"/>
        </w:rPr>
        <w:tab/>
      </w:r>
      <w:r w:rsidRPr="001A65EB">
        <w:rPr>
          <w:b/>
          <w:sz w:val="22"/>
          <w:szCs w:val="22"/>
        </w:rPr>
        <w:tab/>
      </w:r>
      <w:r w:rsidRPr="001A65EB">
        <w:rPr>
          <w:b/>
          <w:sz w:val="22"/>
          <w:szCs w:val="22"/>
        </w:rPr>
        <w:tab/>
      </w:r>
      <w:r w:rsidRPr="001A65EB">
        <w:rPr>
          <w:b/>
          <w:sz w:val="22"/>
          <w:szCs w:val="22"/>
        </w:rPr>
        <w:tab/>
      </w:r>
      <w:r w:rsidRPr="001A65EB">
        <w:rPr>
          <w:b/>
          <w:sz w:val="22"/>
          <w:szCs w:val="22"/>
        </w:rPr>
        <w:tab/>
        <w:t>***</w:t>
      </w:r>
    </w:p>
    <w:p w:rsidR="00A93925" w:rsidRPr="001A65EB" w:rsidRDefault="00A93925" w:rsidP="001E4EF0">
      <w:pPr>
        <w:spacing w:line="240" w:lineRule="auto"/>
        <w:jc w:val="both"/>
        <w:rPr>
          <w:sz w:val="22"/>
          <w:szCs w:val="22"/>
        </w:rPr>
      </w:pPr>
      <w:r w:rsidRPr="001A65EB">
        <w:rPr>
          <w:sz w:val="22"/>
          <w:szCs w:val="22"/>
        </w:rPr>
        <w:t xml:space="preserve">Primeri iz prakse </w:t>
      </w:r>
      <w:r w:rsidR="00BA0A52" w:rsidRPr="001A65EB">
        <w:rPr>
          <w:sz w:val="22"/>
          <w:szCs w:val="22"/>
        </w:rPr>
        <w:t>raznih držav v različnih obdobjih torej kažejo, da politika zategovanja</w:t>
      </w:r>
      <w:r w:rsidRPr="001A65EB">
        <w:rPr>
          <w:sz w:val="22"/>
          <w:szCs w:val="22"/>
        </w:rPr>
        <w:t xml:space="preserve"> </w:t>
      </w:r>
      <w:r w:rsidR="00BA0A52" w:rsidRPr="001A65EB">
        <w:rPr>
          <w:sz w:val="22"/>
          <w:szCs w:val="22"/>
        </w:rPr>
        <w:t xml:space="preserve">lahko </w:t>
      </w:r>
      <w:r w:rsidRPr="001A65EB">
        <w:rPr>
          <w:sz w:val="22"/>
          <w:szCs w:val="22"/>
        </w:rPr>
        <w:t>uspe le pod posebnimi pogoji (ekstremi) in z velikimi stroški za prizadete.</w:t>
      </w:r>
    </w:p>
    <w:p w:rsidR="001C1D28" w:rsidRPr="001A65EB" w:rsidRDefault="001C1D28" w:rsidP="00C45DE8">
      <w:pPr>
        <w:spacing w:line="240" w:lineRule="auto"/>
        <w:rPr>
          <w:b/>
          <w:sz w:val="22"/>
          <w:szCs w:val="22"/>
        </w:rPr>
      </w:pPr>
    </w:p>
    <w:p w:rsidR="001C1D28" w:rsidRPr="001A65EB" w:rsidRDefault="001C1D28" w:rsidP="00C45DE8">
      <w:pPr>
        <w:spacing w:line="240" w:lineRule="auto"/>
        <w:rPr>
          <w:b/>
          <w:sz w:val="22"/>
          <w:szCs w:val="22"/>
        </w:rPr>
      </w:pPr>
    </w:p>
    <w:p w:rsidR="004C2382" w:rsidRPr="00175925" w:rsidRDefault="004C2382" w:rsidP="001A65EB">
      <w:pPr>
        <w:pStyle w:val="Odstavekseznama"/>
        <w:numPr>
          <w:ilvl w:val="0"/>
          <w:numId w:val="18"/>
        </w:numPr>
        <w:spacing w:line="240" w:lineRule="auto"/>
        <w:rPr>
          <w:color w:val="009900"/>
          <w:sz w:val="22"/>
          <w:szCs w:val="22"/>
        </w:rPr>
      </w:pPr>
      <w:r w:rsidRPr="00175925">
        <w:rPr>
          <w:b/>
          <w:color w:val="009900"/>
          <w:sz w:val="22"/>
          <w:szCs w:val="22"/>
        </w:rPr>
        <w:t>Empirična analiza: pomen zategovanja pasu (austerity)</w:t>
      </w:r>
      <w:r w:rsidR="00BA0A52" w:rsidRPr="00175925">
        <w:rPr>
          <w:b/>
          <w:color w:val="009900"/>
          <w:sz w:val="22"/>
          <w:szCs w:val="22"/>
        </w:rPr>
        <w:t xml:space="preserve"> za gospodarsko aktivnost</w:t>
      </w:r>
    </w:p>
    <w:p w:rsidR="004C2382" w:rsidRPr="00175925" w:rsidRDefault="004C2382" w:rsidP="004C2382">
      <w:pPr>
        <w:spacing w:line="240" w:lineRule="auto"/>
        <w:rPr>
          <w:color w:val="009900"/>
          <w:sz w:val="22"/>
          <w:szCs w:val="22"/>
        </w:rPr>
      </w:pPr>
    </w:p>
    <w:p w:rsidR="00D56150" w:rsidRPr="00175925" w:rsidRDefault="004C2382" w:rsidP="001E4EF0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V regresijski analizi časovn</w:t>
      </w:r>
      <w:r w:rsidR="00C112ED" w:rsidRPr="00175925">
        <w:rPr>
          <w:sz w:val="22"/>
          <w:szCs w:val="22"/>
        </w:rPr>
        <w:t>ega preseka je analiziran vzorec</w:t>
      </w:r>
      <w:r w:rsidRPr="00175925">
        <w:rPr>
          <w:sz w:val="22"/>
          <w:szCs w:val="22"/>
        </w:rPr>
        <w:t xml:space="preserve"> 42 </w:t>
      </w:r>
      <w:r w:rsidR="00C112ED" w:rsidRPr="00175925">
        <w:rPr>
          <w:sz w:val="22"/>
          <w:szCs w:val="22"/>
        </w:rPr>
        <w:t xml:space="preserve">po BDP </w:t>
      </w:r>
      <w:r w:rsidRPr="00175925">
        <w:rPr>
          <w:sz w:val="22"/>
          <w:szCs w:val="22"/>
        </w:rPr>
        <w:t>največjih držav</w:t>
      </w:r>
      <w:r w:rsidR="00C112ED" w:rsidRPr="00175925">
        <w:rPr>
          <w:sz w:val="22"/>
          <w:szCs w:val="22"/>
        </w:rPr>
        <w:t xml:space="preserve"> sveta različnih regij in ureditev (po listi iz The Economist in podatki The</w:t>
      </w:r>
      <w:r w:rsidR="00BA0A52" w:rsidRPr="00175925">
        <w:rPr>
          <w:sz w:val="22"/>
          <w:szCs w:val="22"/>
        </w:rPr>
        <w:t xml:space="preserve"> World Bank Data) plus Slovenije</w:t>
      </w:r>
      <w:r w:rsidR="00C112ED" w:rsidRPr="00175925">
        <w:rPr>
          <w:sz w:val="22"/>
          <w:szCs w:val="22"/>
        </w:rPr>
        <w:t>. Osnovna je hipoteza pristašev, da zategovanje deluje, nasprotna (ničelna)</w:t>
      </w:r>
      <w:r w:rsidR="00BA0A52" w:rsidRPr="00175925">
        <w:rPr>
          <w:sz w:val="22"/>
          <w:szCs w:val="22"/>
        </w:rPr>
        <w:t>, ki jo testiramo, da ne deluje pozitivno na gospodarsko aktivnost.</w:t>
      </w:r>
      <w:r w:rsidR="00C112ED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 xml:space="preserve">  </w:t>
      </w:r>
    </w:p>
    <w:p w:rsidR="00C112ED" w:rsidRPr="00175925" w:rsidRDefault="00C112ED" w:rsidP="004C2382">
      <w:pPr>
        <w:spacing w:line="240" w:lineRule="auto"/>
        <w:rPr>
          <w:sz w:val="22"/>
          <w:szCs w:val="22"/>
        </w:rPr>
      </w:pPr>
    </w:p>
    <w:p w:rsidR="00C112ED" w:rsidRPr="00175925" w:rsidRDefault="00C112ED" w:rsidP="00C45DE8">
      <w:pPr>
        <w:spacing w:line="240" w:lineRule="auto"/>
        <w:rPr>
          <w:sz w:val="22"/>
          <w:szCs w:val="22"/>
        </w:rPr>
      </w:pPr>
      <w:r w:rsidRPr="00175925">
        <w:rPr>
          <w:b/>
          <w:sz w:val="22"/>
          <w:szCs w:val="22"/>
        </w:rPr>
        <w:t>Metodologija</w:t>
      </w:r>
    </w:p>
    <w:p w:rsidR="009015E4" w:rsidRPr="00175925" w:rsidRDefault="00D56150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Vpliv (pomen</w:t>
      </w:r>
      <w:r w:rsidR="001C1D28" w:rsidRPr="00175925">
        <w:rPr>
          <w:sz w:val="22"/>
          <w:szCs w:val="22"/>
        </w:rPr>
        <w:t>)</w:t>
      </w:r>
      <w:r w:rsidRPr="00175925">
        <w:rPr>
          <w:sz w:val="22"/>
          <w:szCs w:val="22"/>
        </w:rPr>
        <w:t xml:space="preserve"> zategovanja pasu </w:t>
      </w:r>
      <w:r w:rsidR="001C1D28" w:rsidRPr="00175925">
        <w:rPr>
          <w:sz w:val="22"/>
          <w:szCs w:val="22"/>
        </w:rPr>
        <w:t xml:space="preserve">(austerity) </w:t>
      </w:r>
      <w:r w:rsidR="00C112ED" w:rsidRPr="00175925">
        <w:rPr>
          <w:sz w:val="22"/>
          <w:szCs w:val="22"/>
        </w:rPr>
        <w:t xml:space="preserve">na osnovne makroekonomske rezultate države </w:t>
      </w:r>
      <w:r w:rsidR="001C1D28" w:rsidRPr="00175925">
        <w:rPr>
          <w:sz w:val="22"/>
          <w:szCs w:val="22"/>
        </w:rPr>
        <w:t>je merjen na dva</w:t>
      </w:r>
      <w:r w:rsidRPr="00175925">
        <w:rPr>
          <w:sz w:val="22"/>
          <w:szCs w:val="22"/>
        </w:rPr>
        <w:t xml:space="preserve"> načina: a) preko primerjave povprečnih vrednosti ekonomsko</w:t>
      </w:r>
      <w:r w:rsidR="00175925" w:rsidRPr="00175925">
        <w:rPr>
          <w:sz w:val="22"/>
          <w:szCs w:val="22"/>
        </w:rPr>
        <w:t>-</w:t>
      </w:r>
      <w:r w:rsidRPr="00175925">
        <w:rPr>
          <w:sz w:val="22"/>
          <w:szCs w:val="22"/>
        </w:rPr>
        <w:t>političnih in ciljnih makro spremenljivk za različne skupine držav in b) z regresijsko analizo za vseh 43 držav.</w:t>
      </w:r>
      <w:r w:rsidR="009015E4" w:rsidRPr="00175925">
        <w:rPr>
          <w:sz w:val="22"/>
          <w:szCs w:val="22"/>
        </w:rPr>
        <w:t xml:space="preserve">  Pri slednjem gre v resnici za uporabo posameznih enačb kot parcialnih reduciranih oblik (reduced form) ekonomsko političnih modelov. Analiza je bila opravljena konec 2014, tako da so vrednosti nekaterih spremenljivk za 2014 vzete kot </w:t>
      </w:r>
      <w:r w:rsidR="00BA0A52" w:rsidRPr="00175925">
        <w:rPr>
          <w:sz w:val="22"/>
          <w:szCs w:val="22"/>
        </w:rPr>
        <w:t xml:space="preserve">takrat </w:t>
      </w:r>
      <w:r w:rsidR="009015E4" w:rsidRPr="00175925">
        <w:rPr>
          <w:sz w:val="22"/>
          <w:szCs w:val="22"/>
        </w:rPr>
        <w:t>razpoložljive ocene.</w:t>
      </w:r>
    </w:p>
    <w:p w:rsidR="00C112ED" w:rsidRPr="00175925" w:rsidRDefault="00C112ED" w:rsidP="00C45DE8">
      <w:pPr>
        <w:spacing w:line="240" w:lineRule="auto"/>
        <w:rPr>
          <w:sz w:val="22"/>
          <w:szCs w:val="22"/>
        </w:rPr>
      </w:pPr>
    </w:p>
    <w:p w:rsidR="00B9113D" w:rsidRPr="00175925" w:rsidRDefault="00EB4E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Učinek politike </w:t>
      </w:r>
      <w:r w:rsidR="00C112ED" w:rsidRPr="00175925">
        <w:rPr>
          <w:sz w:val="22"/>
          <w:szCs w:val="22"/>
        </w:rPr>
        <w:t xml:space="preserve">zategovanja je merjen s spremembami vrednosti spremenljivk v opazovanem petletnem obdobju krize, da bi se ugotovilo, ali je so zategovalni ukrepi ekonomske politike v posamezni državi res prinesli boljše rezultate. </w:t>
      </w:r>
      <w:r w:rsidR="00B9113D" w:rsidRPr="00175925">
        <w:rPr>
          <w:sz w:val="22"/>
          <w:szCs w:val="22"/>
        </w:rPr>
        <w:t xml:space="preserve">V primerjavi so </w:t>
      </w:r>
      <w:r w:rsidR="00BA0A52" w:rsidRPr="00175925">
        <w:rPr>
          <w:sz w:val="22"/>
          <w:szCs w:val="22"/>
        </w:rPr>
        <w:t xml:space="preserve">najprej za oblikovane </w:t>
      </w:r>
      <w:r w:rsidRPr="00175925">
        <w:rPr>
          <w:sz w:val="22"/>
          <w:szCs w:val="22"/>
        </w:rPr>
        <w:t>skupin</w:t>
      </w:r>
      <w:r w:rsidR="00BA0A52" w:rsidRPr="00175925">
        <w:rPr>
          <w:sz w:val="22"/>
          <w:szCs w:val="22"/>
        </w:rPr>
        <w:t>e</w:t>
      </w:r>
      <w:r w:rsidRPr="00175925">
        <w:rPr>
          <w:sz w:val="22"/>
          <w:szCs w:val="22"/>
        </w:rPr>
        <w:t xml:space="preserve"> držav </w:t>
      </w:r>
      <w:r w:rsidR="00B9113D" w:rsidRPr="00175925">
        <w:rPr>
          <w:sz w:val="22"/>
          <w:szCs w:val="22"/>
        </w:rPr>
        <w:t xml:space="preserve">spremembe spremenljivk med </w:t>
      </w:r>
      <w:r w:rsidR="00B9113D" w:rsidRPr="00175925">
        <w:rPr>
          <w:sz w:val="22"/>
          <w:szCs w:val="22"/>
        </w:rPr>
        <w:lastRenderedPageBreak/>
        <w:t>stanjem na začetku krize 2008/2009 in zadnjim stanjem ob izhodu iz krize 2012/2014.</w:t>
      </w:r>
      <w:r w:rsidR="00722EAA" w:rsidRPr="00175925">
        <w:rPr>
          <w:rStyle w:val="Sprotnaopomba-sklic"/>
          <w:sz w:val="22"/>
          <w:szCs w:val="22"/>
        </w:rPr>
        <w:footnoteReference w:id="6"/>
      </w:r>
      <w:r w:rsidRPr="00175925">
        <w:rPr>
          <w:sz w:val="22"/>
          <w:szCs w:val="22"/>
        </w:rPr>
        <w:t xml:space="preserve"> </w:t>
      </w:r>
      <w:r w:rsidR="00B9113D" w:rsidRPr="00175925">
        <w:rPr>
          <w:sz w:val="22"/>
          <w:szCs w:val="22"/>
        </w:rPr>
        <w:t xml:space="preserve">V </w:t>
      </w:r>
      <w:r w:rsidR="00BA0A52" w:rsidRPr="00175925">
        <w:rPr>
          <w:sz w:val="22"/>
          <w:szCs w:val="22"/>
        </w:rPr>
        <w:t xml:space="preserve">drugem delu, v </w:t>
      </w:r>
      <w:r w:rsidR="00B9113D" w:rsidRPr="00175925">
        <w:rPr>
          <w:sz w:val="22"/>
          <w:szCs w:val="22"/>
        </w:rPr>
        <w:t xml:space="preserve">regresijski analizi pa gre </w:t>
      </w:r>
      <w:r w:rsidRPr="00175925">
        <w:rPr>
          <w:sz w:val="22"/>
          <w:szCs w:val="22"/>
        </w:rPr>
        <w:t xml:space="preserve">na osnovi podatkov za posamezne države </w:t>
      </w:r>
      <w:r w:rsidR="00B9113D" w:rsidRPr="00175925">
        <w:rPr>
          <w:sz w:val="22"/>
          <w:szCs w:val="22"/>
        </w:rPr>
        <w:t xml:space="preserve">za oceno vpliva monetarnih restrikcij (merjenih s spremembo ulomka krediti bank/BDP, iz The World Bank Data) in fiskalnega konsolidiranja (zmanjševanje proračunskega deficita v BDP) </w:t>
      </w:r>
      <w:r w:rsidRPr="00175925">
        <w:rPr>
          <w:sz w:val="22"/>
          <w:szCs w:val="22"/>
        </w:rPr>
        <w:t xml:space="preserve">kot dveh klasičnih instrumentov politike zategovanja </w:t>
      </w:r>
      <w:r w:rsidR="00B9113D" w:rsidRPr="00175925">
        <w:rPr>
          <w:sz w:val="22"/>
          <w:szCs w:val="22"/>
        </w:rPr>
        <w:t>na ekonomsko aktivnost (spremembe v BD</w:t>
      </w:r>
      <w:r w:rsidR="00BA0A52" w:rsidRPr="00175925">
        <w:rPr>
          <w:sz w:val="22"/>
          <w:szCs w:val="22"/>
        </w:rPr>
        <w:t xml:space="preserve">P, inflaciji in zaposlenosti). </w:t>
      </w:r>
      <w:r w:rsidR="00B9113D" w:rsidRPr="00175925">
        <w:rPr>
          <w:sz w:val="22"/>
          <w:szCs w:val="22"/>
        </w:rPr>
        <w:t xml:space="preserve">Dodane so </w:t>
      </w:r>
      <w:r w:rsidR="00175925" w:rsidRPr="00175925">
        <w:rPr>
          <w:sz w:val="22"/>
          <w:szCs w:val="22"/>
        </w:rPr>
        <w:t>š</w:t>
      </w:r>
      <w:r w:rsidR="00B9113D" w:rsidRPr="00175925">
        <w:rPr>
          <w:sz w:val="22"/>
          <w:szCs w:val="22"/>
        </w:rPr>
        <w:t>e spremenljivke plači</w:t>
      </w:r>
      <w:r w:rsidRPr="00175925">
        <w:rPr>
          <w:sz w:val="22"/>
          <w:szCs w:val="22"/>
        </w:rPr>
        <w:t>l</w:t>
      </w:r>
      <w:r w:rsidR="00B9113D" w:rsidRPr="00175925">
        <w:rPr>
          <w:sz w:val="22"/>
          <w:szCs w:val="22"/>
        </w:rPr>
        <w:t xml:space="preserve">nobilančni saldo/BDP, seštevek obeh saldov/BDP ter sprememba tečaja domače valute </w:t>
      </w:r>
      <w:r w:rsidR="00722EAA" w:rsidRPr="00175925">
        <w:rPr>
          <w:sz w:val="22"/>
          <w:szCs w:val="22"/>
        </w:rPr>
        <w:t>v USD</w:t>
      </w:r>
      <w:r w:rsidR="00B9113D" w:rsidRPr="00175925">
        <w:rPr>
          <w:sz w:val="22"/>
          <w:szCs w:val="22"/>
        </w:rPr>
        <w:t>.</w:t>
      </w:r>
    </w:p>
    <w:p w:rsidR="00B9113D" w:rsidRPr="00175925" w:rsidRDefault="00B9113D" w:rsidP="00C45DE8">
      <w:pPr>
        <w:spacing w:line="240" w:lineRule="auto"/>
        <w:rPr>
          <w:sz w:val="22"/>
          <w:szCs w:val="22"/>
        </w:rPr>
      </w:pPr>
    </w:p>
    <w:p w:rsidR="009015E4" w:rsidRPr="00175925" w:rsidRDefault="00B9113D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Za vsako spremenljivko se izmerjene njihove spremembe med 2008/2009 in 2013/2014 kot prve diference </w:t>
      </w:r>
      <w:r w:rsidRPr="00175925">
        <w:rPr>
          <w:b/>
          <w:sz w:val="22"/>
          <w:szCs w:val="22"/>
        </w:rPr>
        <w:t>d</w:t>
      </w:r>
      <w:r w:rsidRPr="00175925">
        <w:rPr>
          <w:sz w:val="22"/>
          <w:szCs w:val="22"/>
        </w:rPr>
        <w:t xml:space="preserve"> (za spremenljivke »brez spomina, iz sistemske teorije, nasvet Roberta</w:t>
      </w:r>
      <w:r w:rsidR="00BA0A52" w:rsidRPr="00175925">
        <w:rPr>
          <w:sz w:val="22"/>
          <w:szCs w:val="22"/>
        </w:rPr>
        <w:t xml:space="preserve"> Volčjaka</w:t>
      </w:r>
      <w:r w:rsidRPr="00175925">
        <w:rPr>
          <w:sz w:val="22"/>
          <w:szCs w:val="22"/>
        </w:rPr>
        <w:t>) ali koe</w:t>
      </w:r>
      <w:r w:rsidR="009015E4" w:rsidRPr="00175925">
        <w:rPr>
          <w:sz w:val="22"/>
          <w:szCs w:val="22"/>
        </w:rPr>
        <w:t xml:space="preserve">ficienti rasti </w:t>
      </w:r>
      <w:r w:rsidR="009015E4" w:rsidRPr="00175925">
        <w:rPr>
          <w:b/>
          <w:sz w:val="22"/>
          <w:szCs w:val="22"/>
        </w:rPr>
        <w:t>k</w:t>
      </w:r>
      <w:r w:rsidRPr="00175925">
        <w:rPr>
          <w:sz w:val="22"/>
          <w:szCs w:val="22"/>
        </w:rPr>
        <w:t xml:space="preserve"> (spremenljivke s spominom). </w:t>
      </w:r>
      <w:r w:rsidR="009015E4" w:rsidRPr="00175925">
        <w:rPr>
          <w:sz w:val="22"/>
          <w:szCs w:val="22"/>
        </w:rPr>
        <w:t xml:space="preserve"> Gre za </w:t>
      </w:r>
      <w:r w:rsidR="00BA0A52" w:rsidRPr="00175925">
        <w:rPr>
          <w:sz w:val="22"/>
          <w:szCs w:val="22"/>
        </w:rPr>
        <w:t xml:space="preserve">prvo diferenco </w:t>
      </w:r>
      <w:r w:rsidR="009015E4" w:rsidRPr="00175925">
        <w:rPr>
          <w:sz w:val="22"/>
          <w:szCs w:val="22"/>
        </w:rPr>
        <w:t xml:space="preserve">ali </w:t>
      </w:r>
      <w:r w:rsidR="00BA0A52" w:rsidRPr="00175925">
        <w:rPr>
          <w:sz w:val="22"/>
          <w:szCs w:val="22"/>
        </w:rPr>
        <w:t xml:space="preserve">za </w:t>
      </w:r>
      <w:r w:rsidR="009015E4" w:rsidRPr="00175925">
        <w:rPr>
          <w:sz w:val="22"/>
          <w:szCs w:val="22"/>
        </w:rPr>
        <w:t xml:space="preserve">koeficient </w:t>
      </w:r>
      <w:r w:rsidR="00BA0A52" w:rsidRPr="00175925">
        <w:rPr>
          <w:sz w:val="22"/>
          <w:szCs w:val="22"/>
        </w:rPr>
        <w:t xml:space="preserve">rasti </w:t>
      </w:r>
      <w:r w:rsidR="009015E4" w:rsidRPr="00175925">
        <w:rPr>
          <w:sz w:val="22"/>
          <w:szCs w:val="22"/>
        </w:rPr>
        <w:t>med skrajnim</w:t>
      </w:r>
      <w:r w:rsidR="00175925" w:rsidRPr="00175925">
        <w:rPr>
          <w:sz w:val="22"/>
          <w:szCs w:val="22"/>
        </w:rPr>
        <w:t>i</w:t>
      </w:r>
      <w:r w:rsidR="009015E4" w:rsidRPr="00175925">
        <w:rPr>
          <w:sz w:val="22"/>
          <w:szCs w:val="22"/>
        </w:rPr>
        <w:t xml:space="preserve"> vredn</w:t>
      </w:r>
      <w:r w:rsidR="00175925" w:rsidRPr="00175925">
        <w:rPr>
          <w:sz w:val="22"/>
          <w:szCs w:val="22"/>
        </w:rPr>
        <w:t>o</w:t>
      </w:r>
      <w:r w:rsidR="009015E4" w:rsidRPr="00175925">
        <w:rPr>
          <w:sz w:val="22"/>
          <w:szCs w:val="22"/>
        </w:rPr>
        <w:t>stm</w:t>
      </w:r>
      <w:r w:rsidR="00175925" w:rsidRPr="00175925">
        <w:rPr>
          <w:sz w:val="22"/>
          <w:szCs w:val="22"/>
        </w:rPr>
        <w:t>i</w:t>
      </w:r>
      <w:r w:rsidR="009015E4" w:rsidRPr="00175925">
        <w:rPr>
          <w:sz w:val="22"/>
          <w:szCs w:val="22"/>
        </w:rPr>
        <w:t xml:space="preserve"> intervala.</w:t>
      </w:r>
    </w:p>
    <w:p w:rsidR="00B9113D" w:rsidRPr="00175925" w:rsidRDefault="00B9113D" w:rsidP="00175925">
      <w:pPr>
        <w:spacing w:line="240" w:lineRule="auto"/>
        <w:jc w:val="both"/>
        <w:rPr>
          <w:sz w:val="22"/>
          <w:szCs w:val="22"/>
        </w:rPr>
      </w:pPr>
    </w:p>
    <w:p w:rsidR="00175925" w:rsidRDefault="00B9113D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b/>
          <w:sz w:val="22"/>
          <w:szCs w:val="22"/>
        </w:rPr>
        <w:t>Legenda</w:t>
      </w:r>
      <w:r w:rsidRPr="00175925">
        <w:rPr>
          <w:sz w:val="22"/>
          <w:szCs w:val="22"/>
        </w:rPr>
        <w:t>:</w:t>
      </w:r>
      <w:r w:rsidR="00722EAA" w:rsidRPr="00175925">
        <w:rPr>
          <w:sz w:val="22"/>
          <w:szCs w:val="22"/>
        </w:rPr>
        <w:t xml:space="preserve"> </w:t>
      </w:r>
    </w:p>
    <w:p w:rsidR="00B9113D" w:rsidRPr="00175925" w:rsidRDefault="00B9113D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SPREMENLJIVKE: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DINFL</w:t>
      </w:r>
      <w:r w:rsidR="00B9113D" w:rsidRPr="00175925">
        <w:rPr>
          <w:sz w:val="22"/>
          <w:szCs w:val="22"/>
        </w:rPr>
        <w:t xml:space="preserve"> = razlika inflacija 2014 – inflacija 2009, v %</w:t>
      </w:r>
      <w:r w:rsidR="00E71990" w:rsidRPr="00175925">
        <w:rPr>
          <w:sz w:val="22"/>
          <w:szCs w:val="22"/>
        </w:rPr>
        <w:t xml:space="preserve"> (večji plus je rast inflacije med 2009 in 2014)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DBOG</w:t>
      </w:r>
      <w:r w:rsidR="00B9113D" w:rsidRPr="00175925">
        <w:rPr>
          <w:sz w:val="22"/>
          <w:szCs w:val="22"/>
        </w:rPr>
        <w:t xml:space="preserve"> = razlika proračunski saldo/BDP 2014 – proračunski saldo/BDP 2009, %</w:t>
      </w:r>
      <w:r w:rsidR="00E71990" w:rsidRPr="00175925">
        <w:rPr>
          <w:sz w:val="22"/>
          <w:szCs w:val="22"/>
        </w:rPr>
        <w:t xml:space="preserve"> (večji plus je znižanje primanjkljaja)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DBOP</w:t>
      </w:r>
      <w:r w:rsidR="00B9113D" w:rsidRPr="00175925">
        <w:rPr>
          <w:sz w:val="22"/>
          <w:szCs w:val="22"/>
        </w:rPr>
        <w:t xml:space="preserve"> = razlika plačilnobilančni saldo/BDP 2014 – plačilnobilančni saldo/BDP 2009, %</w:t>
      </w:r>
      <w:r w:rsidR="00E71990" w:rsidRPr="00175925">
        <w:rPr>
          <w:sz w:val="22"/>
          <w:szCs w:val="22"/>
        </w:rPr>
        <w:t xml:space="preserve"> (večji 'plus je znižanje primanjkljaja)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DNERAV</w:t>
      </w:r>
      <w:r w:rsidR="00B9113D" w:rsidRPr="00175925">
        <w:rPr>
          <w:sz w:val="22"/>
          <w:szCs w:val="22"/>
        </w:rPr>
        <w:t xml:space="preserve"> = dbog + dbop</w:t>
      </w:r>
      <w:r w:rsidR="00722EAA" w:rsidRPr="00175925">
        <w:rPr>
          <w:sz w:val="22"/>
          <w:szCs w:val="22"/>
        </w:rPr>
        <w:t>, %</w:t>
      </w:r>
      <w:r w:rsidR="00E71990" w:rsidRPr="00175925">
        <w:rPr>
          <w:sz w:val="22"/>
          <w:szCs w:val="22"/>
        </w:rPr>
        <w:t xml:space="preserve"> (večji plus je znižanje primanjkljajev)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KBDP</w:t>
      </w:r>
      <w:r w:rsidR="00B9113D" w:rsidRPr="00175925">
        <w:rPr>
          <w:sz w:val="22"/>
          <w:szCs w:val="22"/>
        </w:rPr>
        <w:t xml:space="preserve"> = BDP 2012 / BDP 2008, merjena v tekočih $</w:t>
      </w:r>
      <w:r w:rsidR="00722EAA" w:rsidRPr="00175925">
        <w:rPr>
          <w:sz w:val="22"/>
          <w:szCs w:val="22"/>
        </w:rPr>
        <w:t>, koeficient rasti</w:t>
      </w:r>
      <w:r w:rsidR="00E71990" w:rsidRPr="00175925">
        <w:rPr>
          <w:sz w:val="22"/>
          <w:szCs w:val="22"/>
        </w:rPr>
        <w:t xml:space="preserve"> (večji plus je večja rast BDP)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KKRED</w:t>
      </w:r>
      <w:r w:rsidR="00B9113D" w:rsidRPr="00175925">
        <w:rPr>
          <w:sz w:val="22"/>
          <w:szCs w:val="22"/>
        </w:rPr>
        <w:t xml:space="preserve"> = krediti domačemu sektorju/BDP 2</w:t>
      </w:r>
      <w:r w:rsidR="00722EAA" w:rsidRPr="00175925">
        <w:rPr>
          <w:sz w:val="22"/>
          <w:szCs w:val="22"/>
        </w:rPr>
        <w:t>013/</w:t>
      </w:r>
      <w:r w:rsidR="00B9113D" w:rsidRPr="00175925">
        <w:rPr>
          <w:sz w:val="22"/>
          <w:szCs w:val="22"/>
        </w:rPr>
        <w:t>krediti domačemu sektorju/BDP 2008</w:t>
      </w:r>
      <w:r w:rsidR="00722EAA" w:rsidRPr="00175925">
        <w:rPr>
          <w:sz w:val="22"/>
          <w:szCs w:val="22"/>
        </w:rPr>
        <w:t>, koeficient rasti</w:t>
      </w:r>
      <w:r w:rsidR="00E71990" w:rsidRPr="00175925">
        <w:rPr>
          <w:sz w:val="22"/>
          <w:szCs w:val="22"/>
        </w:rPr>
        <w:t xml:space="preserve"> (večji plus je večja rast kreditov)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KNEZAP</w:t>
      </w:r>
      <w:r w:rsidR="00B9113D" w:rsidRPr="00175925">
        <w:rPr>
          <w:sz w:val="22"/>
          <w:szCs w:val="22"/>
        </w:rPr>
        <w:t xml:space="preserve"> = stopnja nezaposlenosti 2014 / stopnja nezaposlenosti 2009,</w:t>
      </w:r>
      <w:r w:rsidR="00722EAA" w:rsidRPr="00175925">
        <w:rPr>
          <w:sz w:val="22"/>
          <w:szCs w:val="22"/>
        </w:rPr>
        <w:t xml:space="preserve"> %</w:t>
      </w:r>
      <w:r w:rsidR="00E71990" w:rsidRPr="00175925">
        <w:rPr>
          <w:sz w:val="22"/>
          <w:szCs w:val="22"/>
        </w:rPr>
        <w:t xml:space="preserve"> (večji plus je večja rast brezposelnosti)</w:t>
      </w:r>
      <w:r w:rsidR="00B9113D" w:rsidRPr="00175925">
        <w:rPr>
          <w:sz w:val="22"/>
          <w:szCs w:val="22"/>
        </w:rPr>
        <w:t xml:space="preserve"> </w:t>
      </w:r>
    </w:p>
    <w:p w:rsidR="00B9113D" w:rsidRPr="00175925" w:rsidRDefault="00952679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KTECAJ </w:t>
      </w:r>
      <w:r w:rsidR="00B9113D" w:rsidRPr="00175925">
        <w:rPr>
          <w:sz w:val="22"/>
          <w:szCs w:val="22"/>
        </w:rPr>
        <w:t>= tečaj domača valuta/dolar</w:t>
      </w:r>
      <w:r w:rsidR="00722EAA" w:rsidRPr="00175925">
        <w:rPr>
          <w:sz w:val="22"/>
          <w:szCs w:val="22"/>
        </w:rPr>
        <w:t xml:space="preserve"> 2014   / tečaj domača valuta/</w:t>
      </w:r>
      <w:r w:rsidR="00B9113D" w:rsidRPr="00175925">
        <w:rPr>
          <w:sz w:val="22"/>
          <w:szCs w:val="22"/>
        </w:rPr>
        <w:t>dolar 2009</w:t>
      </w:r>
      <w:r w:rsidR="009015E4" w:rsidRPr="00175925">
        <w:rPr>
          <w:sz w:val="22"/>
          <w:szCs w:val="22"/>
        </w:rPr>
        <w:t>, koeficient rasti (ve</w:t>
      </w:r>
      <w:r w:rsidR="00E71990" w:rsidRPr="00175925">
        <w:rPr>
          <w:sz w:val="22"/>
          <w:szCs w:val="22"/>
        </w:rPr>
        <w:t>čji plus je večje razvrednotenje domače valute proti USD v opazovalnem obdobju).</w:t>
      </w:r>
      <w:r w:rsidR="00722EAA" w:rsidRPr="00175925">
        <w:rPr>
          <w:sz w:val="22"/>
          <w:szCs w:val="22"/>
        </w:rPr>
        <w:t xml:space="preserve"> </w:t>
      </w:r>
    </w:p>
    <w:p w:rsidR="00175925" w:rsidRDefault="00175925" w:rsidP="00175925">
      <w:pPr>
        <w:spacing w:line="240" w:lineRule="auto"/>
        <w:rPr>
          <w:sz w:val="22"/>
          <w:szCs w:val="22"/>
        </w:rPr>
      </w:pPr>
    </w:p>
    <w:p w:rsidR="00B9113D" w:rsidRPr="00175925" w:rsidRDefault="00B9113D" w:rsidP="0017592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DRŽAVE, SKUPINE: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vseh 43 držav = najpomembnejše države po tabeli The Economist plus Slovenija 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Evrija = </w:t>
      </w:r>
      <w:r w:rsidR="00722EAA" w:rsidRPr="00175925">
        <w:rPr>
          <w:sz w:val="22"/>
          <w:szCs w:val="22"/>
        </w:rPr>
        <w:t xml:space="preserve">vseh </w:t>
      </w:r>
      <w:r w:rsidRPr="00175925">
        <w:rPr>
          <w:sz w:val="22"/>
          <w:szCs w:val="22"/>
        </w:rPr>
        <w:t>države evrskega območja, DEFINICIJA The Economist in World Bank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€ 9 = 9 evrskih držav: NEM, FRA, ITA, SLN, AUT, BEL, GRE, NET, DEN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EU - € = pet EU članic izven Evrije: ČES, MAD, POL, SVE, VBR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AS = 4 anglosaksonske države: ZDA, VBR, KAN, AUS</w:t>
      </w:r>
    </w:p>
    <w:p w:rsidR="00B9113D" w:rsidRPr="00175925" w:rsidRDefault="00722EAA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EM5 = emerging markets BRA, RUS, IND, KIT, JAR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LA = 6 držav Latinske Amerike: BRA, ARG, CHI, KOL, MEH, VEN   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AZ 13 = azijske: KIT, IND, TUR, JAP, HOK, INE, MAE, PAK, SIN, SKO, TAI, THA, SAR</w:t>
      </w:r>
    </w:p>
    <w:p w:rsidR="00B9113D" w:rsidRPr="00175925" w:rsidRDefault="00B9113D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naftne 4 = izvoznice nafte: RUS, NOR, VEN, SAR.</w:t>
      </w:r>
      <w:r w:rsidR="00722EAA" w:rsidRPr="00175925">
        <w:rPr>
          <w:rStyle w:val="Sprotnaopomba-sklic"/>
          <w:sz w:val="22"/>
          <w:szCs w:val="22"/>
        </w:rPr>
        <w:footnoteReference w:id="7"/>
      </w:r>
    </w:p>
    <w:p w:rsidR="00B9113D" w:rsidRDefault="00B9113D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sz w:val="22"/>
          <w:szCs w:val="22"/>
        </w:rPr>
      </w:pPr>
    </w:p>
    <w:p w:rsidR="00C1722F" w:rsidRPr="00175925" w:rsidRDefault="00C1722F" w:rsidP="00B9113D">
      <w:pPr>
        <w:spacing w:line="240" w:lineRule="auto"/>
        <w:rPr>
          <w:sz w:val="22"/>
          <w:szCs w:val="22"/>
        </w:rPr>
      </w:pPr>
    </w:p>
    <w:p w:rsidR="00C1722F" w:rsidRDefault="00C1722F" w:rsidP="00B9113D">
      <w:pPr>
        <w:spacing w:line="240" w:lineRule="auto"/>
        <w:rPr>
          <w:b/>
          <w:sz w:val="22"/>
          <w:szCs w:val="22"/>
        </w:rPr>
      </w:pPr>
    </w:p>
    <w:p w:rsidR="00C1722F" w:rsidRDefault="00C1722F" w:rsidP="00B9113D">
      <w:pPr>
        <w:spacing w:line="240" w:lineRule="auto"/>
        <w:rPr>
          <w:b/>
          <w:sz w:val="22"/>
          <w:szCs w:val="22"/>
        </w:rPr>
      </w:pPr>
    </w:p>
    <w:p w:rsidR="00C1722F" w:rsidRDefault="00C1722F" w:rsidP="00B9113D">
      <w:pPr>
        <w:spacing w:line="240" w:lineRule="auto"/>
        <w:rPr>
          <w:b/>
          <w:sz w:val="22"/>
          <w:szCs w:val="22"/>
        </w:rPr>
      </w:pPr>
    </w:p>
    <w:p w:rsidR="00827BA1" w:rsidRPr="00175925" w:rsidRDefault="00827BA1" w:rsidP="00B9113D">
      <w:pPr>
        <w:spacing w:line="240" w:lineRule="auto"/>
        <w:rPr>
          <w:sz w:val="22"/>
          <w:szCs w:val="22"/>
        </w:rPr>
      </w:pPr>
      <w:r w:rsidRPr="00175925">
        <w:rPr>
          <w:b/>
          <w:sz w:val="22"/>
          <w:szCs w:val="22"/>
        </w:rPr>
        <w:lastRenderedPageBreak/>
        <w:t xml:space="preserve"> Rezultati</w:t>
      </w:r>
    </w:p>
    <w:p w:rsidR="00D56150" w:rsidRPr="00175925" w:rsidRDefault="00D56150" w:rsidP="00C45DE8">
      <w:pPr>
        <w:spacing w:line="240" w:lineRule="auto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t>Ad a) Primerjava povprečnih vrednosti</w:t>
      </w:r>
    </w:p>
    <w:p w:rsidR="00D56150" w:rsidRPr="00175925" w:rsidRDefault="00D56150" w:rsidP="00C45DE8">
      <w:pPr>
        <w:spacing w:line="240" w:lineRule="auto"/>
        <w:rPr>
          <w:b/>
          <w:sz w:val="22"/>
          <w:szCs w:val="22"/>
        </w:rPr>
      </w:pPr>
    </w:p>
    <w:p w:rsidR="00952679" w:rsidRPr="00952679" w:rsidRDefault="00EB4E79" w:rsidP="00C45DE8">
      <w:pPr>
        <w:spacing w:line="240" w:lineRule="auto"/>
        <w:rPr>
          <w:b/>
          <w:color w:val="008000"/>
          <w:sz w:val="22"/>
          <w:szCs w:val="22"/>
        </w:rPr>
      </w:pPr>
      <w:r w:rsidRPr="00952679">
        <w:rPr>
          <w:b/>
          <w:color w:val="008000"/>
          <w:sz w:val="22"/>
          <w:szCs w:val="22"/>
        </w:rPr>
        <w:t xml:space="preserve">Tabela 4.1: </w:t>
      </w:r>
    </w:p>
    <w:p w:rsidR="00D56150" w:rsidRPr="00952679" w:rsidRDefault="00952679" w:rsidP="00C45DE8">
      <w:pPr>
        <w:spacing w:line="240" w:lineRule="auto"/>
        <w:rPr>
          <w:b/>
          <w:color w:val="008000"/>
          <w:sz w:val="22"/>
          <w:szCs w:val="22"/>
        </w:rPr>
      </w:pPr>
      <w:r w:rsidRPr="00952679">
        <w:rPr>
          <w:b/>
          <w:color w:val="008000"/>
          <w:sz w:val="22"/>
          <w:szCs w:val="22"/>
        </w:rPr>
        <w:t>Primerjava povprečij spremenljivk po skupinah držav</w:t>
      </w:r>
    </w:p>
    <w:p w:rsidR="00952679" w:rsidRPr="00175925" w:rsidRDefault="00952679" w:rsidP="00C45DE8">
      <w:pPr>
        <w:spacing w:line="240" w:lineRule="auto"/>
        <w:rPr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1084"/>
        <w:gridCol w:w="901"/>
        <w:gridCol w:w="864"/>
        <w:gridCol w:w="828"/>
        <w:gridCol w:w="1158"/>
        <w:gridCol w:w="828"/>
        <w:gridCol w:w="1023"/>
        <w:gridCol w:w="1133"/>
        <w:gridCol w:w="1109"/>
        <w:gridCol w:w="1011"/>
      </w:tblGrid>
      <w:tr w:rsidR="006674DD" w:rsidRPr="00175925" w:rsidTr="00941A51">
        <w:tc>
          <w:tcPr>
            <w:tcW w:w="0" w:type="auto"/>
          </w:tcPr>
          <w:p w:rsidR="006674DD" w:rsidRPr="00175925" w:rsidRDefault="005F1BC2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</w:t>
            </w:r>
            <w:r w:rsidR="006674DD" w:rsidRPr="00175925">
              <w:rPr>
                <w:b/>
                <w:sz w:val="22"/>
                <w:szCs w:val="22"/>
              </w:rPr>
              <w:t>ržava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DINFL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DBOG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DBOP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DNERAV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KBDP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KKRED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KNEZAP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KTECAJ</w:t>
            </w:r>
          </w:p>
        </w:tc>
        <w:tc>
          <w:tcPr>
            <w:tcW w:w="0" w:type="auto"/>
          </w:tcPr>
          <w:p w:rsidR="006674DD" w:rsidRPr="00175925" w:rsidRDefault="00952679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DKRED</w:t>
            </w: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674DD" w:rsidRPr="00175925" w:rsidRDefault="006674DD" w:rsidP="00C45DE8">
            <w:pPr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vseh 43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0.909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2.237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0.005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2.242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1.186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1.121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0.951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1.083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7.898</w:t>
            </w: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Evrija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0.300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3.900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3.000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6.900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0.969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1.173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1.068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€ 9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0.078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3.300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4.100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7.400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0.879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0.997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1.371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1.068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EU- € 5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-1.680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3.000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0.380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3.380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0.919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0.957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0.844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0.851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AS 4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5.200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-0.138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5.075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1.163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1.022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0.805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0.922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EM 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-0.680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2.38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-3.760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-1.380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1.462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1.216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0.744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1.168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LA 6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6.217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-0.517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-1.850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-2.367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1.356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1.299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0.774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1.426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AZ 13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1.092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2.492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-1.585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0.908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1.381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1.251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0.788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1.048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naftne 4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7.125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2.350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2.400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4.750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1.235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1.155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0.992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1.403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C45DE8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Slovenija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-0.500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1.700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7.600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9.300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0.831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0.849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1.508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1.068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-12.90</w:t>
            </w:r>
          </w:p>
        </w:tc>
      </w:tr>
      <w:tr w:rsidR="006674DD" w:rsidRPr="00175925" w:rsidTr="00941A51">
        <w:tc>
          <w:tcPr>
            <w:tcW w:w="0" w:type="auto"/>
          </w:tcPr>
          <w:p w:rsidR="006674DD" w:rsidRPr="00175925" w:rsidRDefault="006674DD" w:rsidP="00175925">
            <w:pPr>
              <w:rPr>
                <w:b/>
                <w:sz w:val="22"/>
                <w:szCs w:val="22"/>
              </w:rPr>
            </w:pPr>
            <w:r w:rsidRPr="00175925">
              <w:rPr>
                <w:b/>
                <w:sz w:val="22"/>
                <w:szCs w:val="22"/>
              </w:rPr>
              <w:t>Rang S</w:t>
            </w:r>
            <w:r w:rsidR="0017592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30.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25.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41.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40.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6674DD" w:rsidRPr="00175925" w:rsidRDefault="006674DD" w:rsidP="00175925">
            <w:pPr>
              <w:jc w:val="center"/>
              <w:rPr>
                <w:sz w:val="22"/>
                <w:szCs w:val="22"/>
              </w:rPr>
            </w:pPr>
            <w:r w:rsidRPr="00175925">
              <w:rPr>
                <w:sz w:val="22"/>
                <w:szCs w:val="22"/>
              </w:rPr>
              <w:t>34.</w:t>
            </w:r>
          </w:p>
        </w:tc>
      </w:tr>
    </w:tbl>
    <w:p w:rsidR="00175925" w:rsidRDefault="00175925" w:rsidP="00C45DE8">
      <w:pPr>
        <w:spacing w:line="240" w:lineRule="auto"/>
        <w:rPr>
          <w:sz w:val="22"/>
          <w:szCs w:val="22"/>
        </w:rPr>
      </w:pPr>
    </w:p>
    <w:p w:rsidR="00D56150" w:rsidRPr="00175925" w:rsidRDefault="00D56150" w:rsidP="00C45DE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Viri. The World Bank Data, The Economist, EIPF, </w:t>
      </w:r>
      <w:r w:rsidR="006674DD" w:rsidRPr="00175925">
        <w:rPr>
          <w:sz w:val="22"/>
          <w:szCs w:val="22"/>
        </w:rPr>
        <w:t>SURS,</w:t>
      </w:r>
    </w:p>
    <w:p w:rsidR="00D56150" w:rsidRPr="00175925" w:rsidRDefault="00D56150" w:rsidP="00B9113D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 </w:t>
      </w:r>
    </w:p>
    <w:p w:rsidR="00D56150" w:rsidRPr="00175925" w:rsidRDefault="00D56150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V tabeli </w:t>
      </w:r>
      <w:r w:rsidR="006B2EBD" w:rsidRPr="00175925">
        <w:rPr>
          <w:sz w:val="22"/>
          <w:szCs w:val="22"/>
        </w:rPr>
        <w:t xml:space="preserve">4.1 </w:t>
      </w:r>
      <w:r w:rsidRPr="00175925">
        <w:rPr>
          <w:sz w:val="22"/>
          <w:szCs w:val="22"/>
        </w:rPr>
        <w:t>so</w:t>
      </w:r>
      <w:r w:rsidR="006B2EBD" w:rsidRPr="00175925">
        <w:rPr>
          <w:sz w:val="22"/>
          <w:szCs w:val="22"/>
        </w:rPr>
        <w:t xml:space="preserve"> povprečne vrednosti </w:t>
      </w:r>
      <w:r w:rsidRPr="00175925">
        <w:rPr>
          <w:sz w:val="22"/>
          <w:szCs w:val="22"/>
        </w:rPr>
        <w:t xml:space="preserve">sprememb </w:t>
      </w:r>
      <w:r w:rsidR="00BA0A52" w:rsidRPr="00175925">
        <w:rPr>
          <w:sz w:val="22"/>
          <w:szCs w:val="22"/>
        </w:rPr>
        <w:t xml:space="preserve">izbranih spremenljivk </w:t>
      </w:r>
      <w:r w:rsidRPr="00175925">
        <w:rPr>
          <w:sz w:val="22"/>
          <w:szCs w:val="22"/>
        </w:rPr>
        <w:t xml:space="preserve">za posamezne skupine držav, </w:t>
      </w:r>
      <w:r w:rsidR="006B2EBD" w:rsidRPr="00175925">
        <w:rPr>
          <w:sz w:val="22"/>
          <w:szCs w:val="22"/>
        </w:rPr>
        <w:t xml:space="preserve">ki so </w:t>
      </w:r>
      <w:r w:rsidRPr="00175925">
        <w:rPr>
          <w:sz w:val="22"/>
          <w:szCs w:val="22"/>
        </w:rPr>
        <w:t xml:space="preserve">sestavljene </w:t>
      </w:r>
      <w:r w:rsidR="00BA0A52" w:rsidRPr="00175925">
        <w:rPr>
          <w:sz w:val="22"/>
          <w:szCs w:val="22"/>
        </w:rPr>
        <w:t xml:space="preserve">po kriteriju regionalnosti in posebej </w:t>
      </w:r>
      <w:r w:rsidRPr="00175925">
        <w:rPr>
          <w:sz w:val="22"/>
          <w:szCs w:val="22"/>
        </w:rPr>
        <w:t xml:space="preserve">razlik v ekonomskih politikah, od skrajno zategovalne v Evriji oziroma v EU, do bolj stimulativne </w:t>
      </w:r>
      <w:r w:rsidR="00EB4E79" w:rsidRPr="00175925">
        <w:rPr>
          <w:sz w:val="22"/>
          <w:szCs w:val="22"/>
        </w:rPr>
        <w:t xml:space="preserve">ekonomske politike </w:t>
      </w:r>
      <w:r w:rsidRPr="00175925">
        <w:rPr>
          <w:sz w:val="22"/>
          <w:szCs w:val="22"/>
        </w:rPr>
        <w:t xml:space="preserve">v </w:t>
      </w:r>
      <w:r w:rsidR="00175925">
        <w:rPr>
          <w:sz w:val="22"/>
          <w:szCs w:val="22"/>
        </w:rPr>
        <w:t>a</w:t>
      </w:r>
      <w:r w:rsidRPr="00175925">
        <w:rPr>
          <w:sz w:val="22"/>
          <w:szCs w:val="22"/>
        </w:rPr>
        <w:t>nglosaksonskih državah, Aziji in Latinski Ameriki, vmes pa so države prihajajoči giganti BRICS.</w:t>
      </w:r>
    </w:p>
    <w:p w:rsidR="00E71990" w:rsidRPr="00175925" w:rsidRDefault="00E71990" w:rsidP="00175925">
      <w:pPr>
        <w:spacing w:line="240" w:lineRule="auto"/>
        <w:jc w:val="both"/>
        <w:rPr>
          <w:sz w:val="22"/>
          <w:szCs w:val="22"/>
        </w:rPr>
      </w:pPr>
    </w:p>
    <w:p w:rsidR="006312B8" w:rsidRPr="00175925" w:rsidRDefault="00BA0A52" w:rsidP="00175925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Intervalna povprečja za 2008-2014 </w:t>
      </w:r>
      <w:r w:rsidR="006B2EBD" w:rsidRPr="00175925">
        <w:rPr>
          <w:sz w:val="22"/>
          <w:szCs w:val="22"/>
        </w:rPr>
        <w:t>kažejo na različno stopnjo zategovanja (</w:t>
      </w:r>
      <w:r w:rsidRPr="00175925">
        <w:rPr>
          <w:sz w:val="22"/>
          <w:szCs w:val="22"/>
        </w:rPr>
        <w:t xml:space="preserve">monetarnega kot </w:t>
      </w:r>
      <w:r w:rsidR="00E71990" w:rsidRPr="00175925">
        <w:rPr>
          <w:sz w:val="22"/>
          <w:szCs w:val="22"/>
        </w:rPr>
        <w:t xml:space="preserve">negativna sprememba v kreditih/BDP in </w:t>
      </w:r>
      <w:r w:rsidRPr="00175925">
        <w:rPr>
          <w:sz w:val="22"/>
          <w:szCs w:val="22"/>
        </w:rPr>
        <w:t xml:space="preserve">fiskalnega kot </w:t>
      </w:r>
      <w:r w:rsidR="00E71990" w:rsidRPr="00175925">
        <w:rPr>
          <w:sz w:val="22"/>
          <w:szCs w:val="22"/>
        </w:rPr>
        <w:t>čim manjši p</w:t>
      </w:r>
      <w:r w:rsidRPr="00175925">
        <w:rPr>
          <w:sz w:val="22"/>
          <w:szCs w:val="22"/>
        </w:rPr>
        <w:t xml:space="preserve">roračunski primanjkljaj/BDP). Največja so bila zategovanja </w:t>
      </w:r>
      <w:r w:rsidR="00E71990" w:rsidRPr="00175925">
        <w:rPr>
          <w:sz w:val="22"/>
          <w:szCs w:val="22"/>
        </w:rPr>
        <w:t xml:space="preserve">v EU in njenih podskupinah, in nekaj manj v anglosaksonskih štirih, </w:t>
      </w:r>
      <w:r w:rsidRPr="00175925">
        <w:rPr>
          <w:sz w:val="22"/>
          <w:szCs w:val="22"/>
        </w:rPr>
        <w:t>najmanjša v drugih štirih skupinah držav.</w:t>
      </w:r>
      <w:r w:rsidR="006312B8" w:rsidRPr="00175925">
        <w:rPr>
          <w:sz w:val="22"/>
          <w:szCs w:val="22"/>
        </w:rPr>
        <w:t xml:space="preserve"> Hk</w:t>
      </w:r>
      <w:r w:rsidR="009015E4" w:rsidRPr="00175925">
        <w:rPr>
          <w:sz w:val="22"/>
          <w:szCs w:val="22"/>
        </w:rPr>
        <w:t>rati pa ima EU in njene podskupi</w:t>
      </w:r>
      <w:r w:rsidR="006312B8" w:rsidRPr="00175925">
        <w:rPr>
          <w:sz w:val="22"/>
          <w:szCs w:val="22"/>
        </w:rPr>
        <w:t xml:space="preserve">ne </w:t>
      </w:r>
      <w:r w:rsidRPr="00175925">
        <w:rPr>
          <w:sz w:val="22"/>
          <w:szCs w:val="22"/>
        </w:rPr>
        <w:t xml:space="preserve">v opazovanem obdobju </w:t>
      </w:r>
      <w:r w:rsidR="006312B8" w:rsidRPr="00175925">
        <w:rPr>
          <w:sz w:val="22"/>
          <w:szCs w:val="22"/>
        </w:rPr>
        <w:t>najslabšo rast BDP in</w:t>
      </w:r>
      <w:r w:rsidRPr="00175925">
        <w:rPr>
          <w:sz w:val="22"/>
          <w:szCs w:val="22"/>
        </w:rPr>
        <w:t xml:space="preserve"> največjo rast brezposelnosti. P</w:t>
      </w:r>
      <w:r w:rsidR="006312B8" w:rsidRPr="00175925">
        <w:rPr>
          <w:sz w:val="22"/>
          <w:szCs w:val="22"/>
        </w:rPr>
        <w:t>ri tem nečlanice EMU med članicami EU z manjšim monetarnim in fiskalnim zategovanjem vendar dosegajo nekaj boljšo rast BDP in manjšo rast brezposelnosti</w:t>
      </w:r>
      <w:r w:rsidRPr="00175925">
        <w:rPr>
          <w:sz w:val="22"/>
          <w:szCs w:val="22"/>
        </w:rPr>
        <w:t xml:space="preserve">. </w:t>
      </w:r>
      <w:r w:rsidR="00E71990" w:rsidRPr="00175925">
        <w:rPr>
          <w:sz w:val="22"/>
          <w:szCs w:val="22"/>
        </w:rPr>
        <w:t xml:space="preserve">Za osem skupin držav so izračunani koeficienti korelacije ranga </w:t>
      </w:r>
      <w:r w:rsidR="006312B8" w:rsidRPr="00175925">
        <w:rPr>
          <w:sz w:val="22"/>
          <w:szCs w:val="22"/>
        </w:rPr>
        <w:t>(</w:t>
      </w:r>
      <w:r w:rsidR="00C1722F" w:rsidRPr="00175925">
        <w:rPr>
          <w:sz w:val="22"/>
          <w:szCs w:val="22"/>
        </w:rPr>
        <w:t>r</w:t>
      </w:r>
      <w:r w:rsidR="00C1722F" w:rsidRPr="00952679">
        <w:rPr>
          <w:sz w:val="22"/>
          <w:szCs w:val="22"/>
          <w:vertAlign w:val="subscript"/>
        </w:rPr>
        <w:t>R</w:t>
      </w:r>
      <w:r w:rsidR="006312B8" w:rsidRPr="00175925">
        <w:rPr>
          <w:sz w:val="22"/>
          <w:szCs w:val="22"/>
        </w:rPr>
        <w:t xml:space="preserve">) </w:t>
      </w:r>
      <w:r w:rsidR="00E71990" w:rsidRPr="00175925">
        <w:rPr>
          <w:sz w:val="22"/>
          <w:szCs w:val="22"/>
        </w:rPr>
        <w:t>glede povezanosti treh odvisnih spremenljivk (BDP, inflacija in nezaposlenost) z dvema neodvi</w:t>
      </w:r>
      <w:r w:rsidR="006312B8" w:rsidRPr="00175925">
        <w:rPr>
          <w:sz w:val="22"/>
          <w:szCs w:val="22"/>
        </w:rPr>
        <w:t>s</w:t>
      </w:r>
      <w:r w:rsidR="00E71990" w:rsidRPr="00175925">
        <w:rPr>
          <w:sz w:val="22"/>
          <w:szCs w:val="22"/>
        </w:rPr>
        <w:t>nima spremenljivkama (</w:t>
      </w:r>
      <w:r w:rsidR="006312B8" w:rsidRPr="00175925">
        <w:rPr>
          <w:sz w:val="22"/>
          <w:szCs w:val="22"/>
        </w:rPr>
        <w:t>krediti, proračunski saldo).</w:t>
      </w:r>
    </w:p>
    <w:p w:rsidR="00175925" w:rsidRDefault="00175925" w:rsidP="00C45DE8">
      <w:pPr>
        <w:spacing w:line="240" w:lineRule="auto"/>
        <w:rPr>
          <w:sz w:val="22"/>
          <w:szCs w:val="22"/>
        </w:rPr>
      </w:pPr>
    </w:p>
    <w:p w:rsidR="00571DA7" w:rsidRDefault="006312B8" w:rsidP="00C45DE8">
      <w:pPr>
        <w:spacing w:line="240" w:lineRule="auto"/>
        <w:rPr>
          <w:b/>
          <w:sz w:val="22"/>
          <w:szCs w:val="22"/>
        </w:rPr>
      </w:pPr>
      <w:r w:rsidRPr="00571DA7">
        <w:rPr>
          <w:b/>
          <w:sz w:val="22"/>
          <w:szCs w:val="22"/>
        </w:rPr>
        <w:t xml:space="preserve">Korelacija ranga </w:t>
      </w:r>
    </w:p>
    <w:p w:rsidR="00571DA7" w:rsidRPr="00571DA7" w:rsidRDefault="006312B8" w:rsidP="00C45DE8">
      <w:pPr>
        <w:spacing w:line="240" w:lineRule="auto"/>
        <w:rPr>
          <w:b/>
          <w:sz w:val="22"/>
          <w:szCs w:val="22"/>
        </w:rPr>
      </w:pPr>
      <w:r w:rsidRPr="00571DA7">
        <w:rPr>
          <w:b/>
          <w:sz w:val="22"/>
          <w:szCs w:val="22"/>
        </w:rPr>
        <w:tab/>
      </w:r>
    </w:p>
    <w:p w:rsidR="006312B8" w:rsidRPr="00175925" w:rsidRDefault="006312B8" w:rsidP="00C45DE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r</w:t>
      </w:r>
      <w:r w:rsidRPr="00952679">
        <w:rPr>
          <w:sz w:val="22"/>
          <w:szCs w:val="22"/>
          <w:vertAlign w:val="subscript"/>
        </w:rPr>
        <w:t>R</w:t>
      </w:r>
      <w:r w:rsidRPr="00175925">
        <w:rPr>
          <w:sz w:val="22"/>
          <w:szCs w:val="22"/>
        </w:rPr>
        <w:t xml:space="preserve"> (BDP, KRE</w:t>
      </w:r>
      <w:r w:rsidR="00952679">
        <w:rPr>
          <w:sz w:val="22"/>
          <w:szCs w:val="22"/>
        </w:rPr>
        <w:t>D</w:t>
      </w:r>
      <w:r w:rsidRPr="00175925">
        <w:rPr>
          <w:sz w:val="22"/>
          <w:szCs w:val="22"/>
        </w:rPr>
        <w:t>) = 0.81;</w:t>
      </w:r>
      <w:r w:rsidR="00952679">
        <w:rPr>
          <w:sz w:val="22"/>
          <w:szCs w:val="22"/>
        </w:rPr>
        <w:tab/>
      </w:r>
      <w:r w:rsidR="00952679">
        <w:rPr>
          <w:sz w:val="22"/>
          <w:szCs w:val="22"/>
        </w:rPr>
        <w:tab/>
      </w:r>
      <w:r w:rsidR="00952679" w:rsidRPr="00175925">
        <w:rPr>
          <w:sz w:val="22"/>
          <w:szCs w:val="22"/>
        </w:rPr>
        <w:t>r</w:t>
      </w:r>
      <w:r w:rsidR="00952679" w:rsidRPr="00952679">
        <w:rPr>
          <w:sz w:val="22"/>
          <w:szCs w:val="22"/>
          <w:vertAlign w:val="subscript"/>
        </w:rPr>
        <w:t>R</w:t>
      </w:r>
      <w:r w:rsidRPr="00175925">
        <w:rPr>
          <w:sz w:val="22"/>
          <w:szCs w:val="22"/>
        </w:rPr>
        <w:t xml:space="preserve"> (BDP, BOG) = -0.65 </w:t>
      </w:r>
    </w:p>
    <w:p w:rsidR="006312B8" w:rsidRPr="00175925" w:rsidRDefault="00952679" w:rsidP="00C45DE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r</w:t>
      </w:r>
      <w:r w:rsidRPr="00952679">
        <w:rPr>
          <w:sz w:val="22"/>
          <w:szCs w:val="22"/>
          <w:vertAlign w:val="subscript"/>
        </w:rPr>
        <w:t>R</w:t>
      </w:r>
      <w:r w:rsidR="006312B8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(INFL</w:t>
      </w:r>
      <w:r w:rsidR="006312B8" w:rsidRPr="00175925">
        <w:rPr>
          <w:sz w:val="22"/>
          <w:szCs w:val="22"/>
        </w:rPr>
        <w:t>,  KRE</w:t>
      </w:r>
      <w:r w:rsidR="00C1722F">
        <w:rPr>
          <w:sz w:val="22"/>
          <w:szCs w:val="22"/>
        </w:rPr>
        <w:t>D</w:t>
      </w:r>
      <w:r w:rsidR="006312B8" w:rsidRPr="00175925">
        <w:rPr>
          <w:sz w:val="22"/>
          <w:szCs w:val="22"/>
        </w:rPr>
        <w:t>) = 0.62;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12B8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r</w:t>
      </w:r>
      <w:r w:rsidRPr="00952679">
        <w:rPr>
          <w:sz w:val="22"/>
          <w:szCs w:val="22"/>
          <w:vertAlign w:val="subscript"/>
        </w:rPr>
        <w:t>R</w:t>
      </w:r>
      <w:r w:rsidRPr="00175925">
        <w:rPr>
          <w:sz w:val="22"/>
          <w:szCs w:val="22"/>
        </w:rPr>
        <w:t xml:space="preserve"> </w:t>
      </w:r>
      <w:r w:rsidR="006312B8" w:rsidRPr="00175925">
        <w:rPr>
          <w:sz w:val="22"/>
          <w:szCs w:val="22"/>
        </w:rPr>
        <w:t>(</w:t>
      </w:r>
      <w:r w:rsidR="00C1722F" w:rsidRPr="00175925">
        <w:rPr>
          <w:sz w:val="22"/>
          <w:szCs w:val="22"/>
        </w:rPr>
        <w:t>INFL</w:t>
      </w:r>
      <w:r w:rsidR="006312B8" w:rsidRPr="00175925">
        <w:rPr>
          <w:sz w:val="22"/>
          <w:szCs w:val="22"/>
        </w:rPr>
        <w:t>,</w:t>
      </w:r>
      <w:r w:rsidR="00571DA7">
        <w:rPr>
          <w:sz w:val="22"/>
          <w:szCs w:val="22"/>
        </w:rPr>
        <w:t xml:space="preserve"> </w:t>
      </w:r>
      <w:r w:rsidR="006312B8" w:rsidRPr="00175925">
        <w:rPr>
          <w:sz w:val="22"/>
          <w:szCs w:val="22"/>
        </w:rPr>
        <w:t xml:space="preserve">BOG)    = -0.43 </w:t>
      </w:r>
    </w:p>
    <w:p w:rsidR="00D55C22" w:rsidRPr="00175925" w:rsidRDefault="00952679" w:rsidP="00C45DE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r</w:t>
      </w:r>
      <w:r w:rsidRPr="00952679">
        <w:rPr>
          <w:sz w:val="22"/>
          <w:szCs w:val="22"/>
          <w:vertAlign w:val="subscript"/>
        </w:rPr>
        <w:t>R</w:t>
      </w:r>
      <w:r w:rsidR="006312B8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(NEZAP</w:t>
      </w:r>
      <w:r w:rsidR="006312B8" w:rsidRPr="00175925">
        <w:rPr>
          <w:sz w:val="22"/>
          <w:szCs w:val="22"/>
        </w:rPr>
        <w:t>,KRE</w:t>
      </w:r>
      <w:r w:rsidR="00C1722F">
        <w:rPr>
          <w:sz w:val="22"/>
          <w:szCs w:val="22"/>
        </w:rPr>
        <w:t>D</w:t>
      </w:r>
      <w:r w:rsidR="006312B8" w:rsidRPr="00175925">
        <w:rPr>
          <w:sz w:val="22"/>
          <w:szCs w:val="22"/>
        </w:rPr>
        <w:t xml:space="preserve">) </w:t>
      </w:r>
      <w:r w:rsidR="00550042" w:rsidRPr="00175925">
        <w:rPr>
          <w:sz w:val="22"/>
          <w:szCs w:val="22"/>
        </w:rPr>
        <w:t>= -0.71;</w:t>
      </w:r>
      <w:r>
        <w:rPr>
          <w:sz w:val="22"/>
          <w:szCs w:val="22"/>
        </w:rPr>
        <w:tab/>
      </w:r>
      <w:r w:rsidR="00C1722F">
        <w:rPr>
          <w:sz w:val="22"/>
          <w:szCs w:val="22"/>
        </w:rPr>
        <w:tab/>
      </w:r>
      <w:r w:rsidR="00550042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r</w:t>
      </w:r>
      <w:r w:rsidRPr="00952679">
        <w:rPr>
          <w:sz w:val="22"/>
          <w:szCs w:val="22"/>
          <w:vertAlign w:val="subscript"/>
        </w:rPr>
        <w:t>R</w:t>
      </w:r>
      <w:r w:rsidR="00550042" w:rsidRPr="00175925">
        <w:rPr>
          <w:sz w:val="22"/>
          <w:szCs w:val="22"/>
        </w:rPr>
        <w:t xml:space="preserve"> (</w:t>
      </w:r>
      <w:r w:rsidR="00C1722F" w:rsidRPr="00175925">
        <w:rPr>
          <w:sz w:val="22"/>
          <w:szCs w:val="22"/>
        </w:rPr>
        <w:t>NEZAP</w:t>
      </w:r>
      <w:r w:rsidR="00550042" w:rsidRPr="00175925">
        <w:rPr>
          <w:sz w:val="22"/>
          <w:szCs w:val="22"/>
        </w:rPr>
        <w:t xml:space="preserve">,BOG) = 0.50 </w:t>
      </w:r>
      <w:r w:rsidR="00E71990" w:rsidRPr="00175925">
        <w:rPr>
          <w:sz w:val="22"/>
          <w:szCs w:val="22"/>
        </w:rPr>
        <w:t xml:space="preserve"> </w:t>
      </w:r>
    </w:p>
    <w:p w:rsidR="00571DA7" w:rsidRDefault="00571DA7" w:rsidP="00C45DE8">
      <w:pPr>
        <w:spacing w:line="240" w:lineRule="auto"/>
        <w:rPr>
          <w:sz w:val="22"/>
          <w:szCs w:val="22"/>
        </w:rPr>
      </w:pPr>
    </w:p>
    <w:p w:rsidR="00E71990" w:rsidRPr="00175925" w:rsidRDefault="00EE2626" w:rsidP="00571DA7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Očitno je, da so skupine držav </w:t>
      </w:r>
      <w:r w:rsidR="00D55C22" w:rsidRPr="00175925">
        <w:rPr>
          <w:sz w:val="22"/>
          <w:szCs w:val="22"/>
        </w:rPr>
        <w:t xml:space="preserve">z večjo kreditno ekspanzijo povezane z večjo rastjo BDP in inflacije in </w:t>
      </w:r>
      <w:r w:rsidRPr="00175925">
        <w:rPr>
          <w:sz w:val="22"/>
          <w:szCs w:val="22"/>
        </w:rPr>
        <w:t xml:space="preserve">večjim zmanjšanjem </w:t>
      </w:r>
      <w:r w:rsidR="00D55C22" w:rsidRPr="00175925">
        <w:rPr>
          <w:sz w:val="22"/>
          <w:szCs w:val="22"/>
        </w:rPr>
        <w:t>nezaposlenosti. Skupine držav z bolj negativnim saldom proračuna imajo tudi večjo rast BDP in inflacijo in manjšo brezposelnost. Tako je na ravni skupin držav že uvodno izkazano, da so v navedenem obdobju petih let boljši makroekonomski rezultati (večja rast BDP, manjša brezposelnost, a hkrati večja inflacija, kar pa je v sedanjih deflacijskih razmerah pravzaprav tudi prednost)  povezan</w:t>
      </w:r>
      <w:r w:rsidRPr="00175925">
        <w:rPr>
          <w:sz w:val="22"/>
          <w:szCs w:val="22"/>
        </w:rPr>
        <w:t>i z večjo kreditno stimula</w:t>
      </w:r>
      <w:r w:rsidR="00D55C22" w:rsidRPr="00175925">
        <w:rPr>
          <w:sz w:val="22"/>
          <w:szCs w:val="22"/>
        </w:rPr>
        <w:t xml:space="preserve">cijo (večja rast kreditov/BDP) in fiskalno stimulacijo (večja rast proračunskega primanjkljaja).    </w:t>
      </w:r>
    </w:p>
    <w:p w:rsidR="00D56150" w:rsidRDefault="00D56150" w:rsidP="00C45DE8">
      <w:pPr>
        <w:spacing w:line="240" w:lineRule="auto"/>
        <w:rPr>
          <w:sz w:val="22"/>
          <w:szCs w:val="22"/>
        </w:rPr>
      </w:pPr>
    </w:p>
    <w:p w:rsidR="00571DA7" w:rsidRDefault="00571DA7" w:rsidP="00C45DE8">
      <w:pPr>
        <w:spacing w:line="240" w:lineRule="auto"/>
        <w:rPr>
          <w:sz w:val="22"/>
          <w:szCs w:val="22"/>
        </w:rPr>
      </w:pPr>
    </w:p>
    <w:p w:rsidR="00D56150" w:rsidRPr="00175925" w:rsidRDefault="00D56150" w:rsidP="00C45DE8">
      <w:pPr>
        <w:spacing w:line="240" w:lineRule="auto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t>Ad b) Regresijska analiza</w:t>
      </w:r>
    </w:p>
    <w:p w:rsidR="00D56150" w:rsidRPr="00175925" w:rsidRDefault="00D56150" w:rsidP="00C45DE8">
      <w:pPr>
        <w:spacing w:line="240" w:lineRule="auto"/>
        <w:rPr>
          <w:b/>
          <w:sz w:val="22"/>
          <w:szCs w:val="22"/>
        </w:rPr>
      </w:pPr>
    </w:p>
    <w:p w:rsidR="008C0805" w:rsidRPr="00175925" w:rsidRDefault="00D56150" w:rsidP="00287A17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V drugem koraku empirične analize </w:t>
      </w:r>
      <w:r w:rsidR="00EE2626" w:rsidRPr="00175925">
        <w:rPr>
          <w:sz w:val="22"/>
          <w:szCs w:val="22"/>
        </w:rPr>
        <w:t xml:space="preserve">je </w:t>
      </w:r>
      <w:r w:rsidR="00287A17" w:rsidRPr="00175925">
        <w:rPr>
          <w:sz w:val="22"/>
          <w:szCs w:val="22"/>
        </w:rPr>
        <w:t xml:space="preserve">za vzorec 43 največjih držav </w:t>
      </w:r>
      <w:r w:rsidR="00EE2626" w:rsidRPr="00175925">
        <w:rPr>
          <w:sz w:val="22"/>
          <w:szCs w:val="22"/>
        </w:rPr>
        <w:t xml:space="preserve">sveta po BDP opravljena </w:t>
      </w:r>
      <w:r w:rsidR="00287A17" w:rsidRPr="00175925">
        <w:rPr>
          <w:sz w:val="22"/>
          <w:szCs w:val="22"/>
        </w:rPr>
        <w:t xml:space="preserve">regresijska analiza </w:t>
      </w:r>
      <w:r w:rsidRPr="00175925">
        <w:rPr>
          <w:sz w:val="22"/>
          <w:szCs w:val="22"/>
        </w:rPr>
        <w:t>časovnega preseka</w:t>
      </w:r>
      <w:r w:rsidR="00EE2626" w:rsidRPr="00175925">
        <w:rPr>
          <w:sz w:val="22"/>
          <w:szCs w:val="22"/>
        </w:rPr>
        <w:t>. V njej je ocenjen vpliv</w:t>
      </w:r>
      <w:r w:rsidRPr="00175925">
        <w:rPr>
          <w:sz w:val="22"/>
          <w:szCs w:val="22"/>
        </w:rPr>
        <w:t xml:space="preserve"> </w:t>
      </w:r>
      <w:r w:rsidR="00EE2626" w:rsidRPr="00175925">
        <w:rPr>
          <w:sz w:val="22"/>
          <w:szCs w:val="22"/>
        </w:rPr>
        <w:t xml:space="preserve">politike </w:t>
      </w:r>
      <w:r w:rsidR="00287A17" w:rsidRPr="00175925">
        <w:rPr>
          <w:sz w:val="22"/>
          <w:szCs w:val="22"/>
        </w:rPr>
        <w:t>zategovanja pasu (</w:t>
      </w:r>
      <w:r w:rsidRPr="00175925">
        <w:rPr>
          <w:sz w:val="22"/>
          <w:szCs w:val="22"/>
        </w:rPr>
        <w:t>austerity</w:t>
      </w:r>
      <w:r w:rsidR="00287A17" w:rsidRPr="00175925">
        <w:rPr>
          <w:sz w:val="22"/>
          <w:szCs w:val="22"/>
        </w:rPr>
        <w:t xml:space="preserve">), </w:t>
      </w:r>
      <w:r w:rsidR="00EE2626" w:rsidRPr="00175925">
        <w:rPr>
          <w:sz w:val="22"/>
          <w:szCs w:val="22"/>
        </w:rPr>
        <w:t xml:space="preserve">merjene </w:t>
      </w:r>
      <w:r w:rsidR="00287A17" w:rsidRPr="00175925">
        <w:rPr>
          <w:sz w:val="22"/>
          <w:szCs w:val="22"/>
        </w:rPr>
        <w:t xml:space="preserve">v obliki </w:t>
      </w:r>
      <w:r w:rsidR="00287A17" w:rsidRPr="00175925">
        <w:rPr>
          <w:sz w:val="22"/>
          <w:szCs w:val="22"/>
        </w:rPr>
        <w:lastRenderedPageBreak/>
        <w:t xml:space="preserve">monetarne restrikcije rasti kreditov in fiskalne restrikcije </w:t>
      </w:r>
      <w:r w:rsidR="00EE2626" w:rsidRPr="00175925">
        <w:rPr>
          <w:sz w:val="22"/>
          <w:szCs w:val="22"/>
        </w:rPr>
        <w:t>zmanjšanja</w:t>
      </w:r>
      <w:r w:rsidR="00287A17" w:rsidRPr="00175925">
        <w:rPr>
          <w:sz w:val="22"/>
          <w:szCs w:val="22"/>
        </w:rPr>
        <w:t xml:space="preserve"> proračunskega primanjkljaja v času reševanja iz krize </w:t>
      </w:r>
      <w:r w:rsidRPr="00175925">
        <w:rPr>
          <w:sz w:val="22"/>
          <w:szCs w:val="22"/>
        </w:rPr>
        <w:t xml:space="preserve">na </w:t>
      </w:r>
      <w:r w:rsidR="00287A17" w:rsidRPr="00175925">
        <w:rPr>
          <w:sz w:val="22"/>
          <w:szCs w:val="22"/>
        </w:rPr>
        <w:t xml:space="preserve">gospodarske rezultate v obliki rasti BDP, padca brezposelnosti in inflacije. </w:t>
      </w:r>
    </w:p>
    <w:p w:rsidR="00287A17" w:rsidRPr="00175925" w:rsidRDefault="00287A17" w:rsidP="00287A17">
      <w:pPr>
        <w:spacing w:line="240" w:lineRule="auto"/>
        <w:rPr>
          <w:sz w:val="22"/>
          <w:szCs w:val="22"/>
        </w:rPr>
      </w:pPr>
    </w:p>
    <w:p w:rsidR="00EE3E62" w:rsidRDefault="00287A17" w:rsidP="00287A17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Tabela 4.2: </w:t>
      </w:r>
    </w:p>
    <w:p w:rsidR="00287A17" w:rsidRPr="008447A1" w:rsidRDefault="00287A17" w:rsidP="00287A17">
      <w:pPr>
        <w:spacing w:line="240" w:lineRule="auto"/>
        <w:rPr>
          <w:b/>
          <w:color w:val="008000"/>
          <w:sz w:val="22"/>
          <w:szCs w:val="22"/>
        </w:rPr>
      </w:pPr>
      <w:r w:rsidRPr="008447A1">
        <w:rPr>
          <w:b/>
          <w:color w:val="008000"/>
          <w:sz w:val="22"/>
          <w:szCs w:val="22"/>
        </w:rPr>
        <w:t xml:space="preserve">Ocena vpliva denarne in fiskalne restriktivnosti na rast BDP, nezaposlenost in inflacijo </w:t>
      </w:r>
    </w:p>
    <w:p w:rsidR="008447A1" w:rsidRPr="00175925" w:rsidRDefault="008447A1" w:rsidP="00287A17">
      <w:pPr>
        <w:spacing w:line="240" w:lineRule="auto"/>
        <w:rPr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424"/>
        <w:gridCol w:w="1133"/>
        <w:gridCol w:w="342"/>
        <w:gridCol w:w="821"/>
        <w:gridCol w:w="342"/>
        <w:gridCol w:w="858"/>
        <w:gridCol w:w="326"/>
        <w:gridCol w:w="1023"/>
        <w:gridCol w:w="342"/>
        <w:gridCol w:w="748"/>
        <w:gridCol w:w="326"/>
        <w:gridCol w:w="1023"/>
        <w:gridCol w:w="222"/>
        <w:gridCol w:w="711"/>
        <w:gridCol w:w="601"/>
      </w:tblGrid>
      <w:tr w:rsidR="00122128" w:rsidTr="00122128">
        <w:tc>
          <w:tcPr>
            <w:tcW w:w="0" w:type="auto"/>
            <w:tcBorders>
              <w:bottom w:val="nil"/>
            </w:tcBorders>
          </w:tcPr>
          <w:p w:rsidR="008447A1" w:rsidRPr="00122128" w:rsidRDefault="00122128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e1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b</w:t>
            </w:r>
            <w:r w:rsidRPr="00122128">
              <w:rPr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X</w:t>
            </w:r>
            <w:r w:rsidRPr="00122128">
              <w:rPr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b</w:t>
            </w:r>
            <w:r w:rsidRPr="00122128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X</w:t>
            </w:r>
            <w:r w:rsidRPr="00122128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R</w:t>
            </w:r>
            <w:r w:rsidRPr="00122128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EE3E62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F</w:t>
            </w:r>
          </w:p>
        </w:tc>
      </w:tr>
      <w:tr w:rsidR="00122128" w:rsidTr="0012212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(t</w:t>
            </w:r>
            <w:r w:rsidRPr="00122128">
              <w:rPr>
                <w:b/>
                <w:sz w:val="22"/>
                <w:szCs w:val="22"/>
                <w:vertAlign w:val="subscript"/>
              </w:rPr>
              <w:t>a</w:t>
            </w:r>
            <w:r w:rsidRPr="0012212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(t</w:t>
            </w:r>
            <w:r w:rsidRPr="00122128">
              <w:rPr>
                <w:b/>
                <w:sz w:val="22"/>
                <w:szCs w:val="22"/>
                <w:vertAlign w:val="subscript"/>
              </w:rPr>
              <w:t>b1</w:t>
            </w:r>
            <w:r w:rsidRPr="0012212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(t</w:t>
            </w:r>
            <w:r w:rsidRPr="00122128">
              <w:rPr>
                <w:b/>
                <w:sz w:val="22"/>
                <w:szCs w:val="22"/>
                <w:vertAlign w:val="subscript"/>
              </w:rPr>
              <w:t>b2</w:t>
            </w:r>
            <w:r w:rsidRPr="0012212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top w:val="nil"/>
              <w:bottom w:val="nil"/>
            </w:tcBorders>
          </w:tcPr>
          <w:p w:rsidR="008447A1" w:rsidRPr="00122128" w:rsidRDefault="00122128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e2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KBDP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DKRED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DBOG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4.70</w:t>
            </w:r>
          </w:p>
        </w:tc>
      </w:tr>
      <w:tr w:rsidR="00122128" w:rsidTr="0012212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(24.1)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(2.044)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(-2.12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top w:val="nil"/>
              <w:bottom w:val="nil"/>
            </w:tcBorders>
          </w:tcPr>
          <w:p w:rsidR="008447A1" w:rsidRPr="00122128" w:rsidRDefault="00122128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e3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KNEZAP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KKRED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2.95</w:t>
            </w:r>
          </w:p>
        </w:tc>
      </w:tr>
      <w:tr w:rsidR="00122128" w:rsidTr="0012212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(5.11)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(-1.72)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  <w:tr w:rsidR="00122128" w:rsidTr="00122128">
        <w:tc>
          <w:tcPr>
            <w:tcW w:w="0" w:type="auto"/>
            <w:tcBorders>
              <w:top w:val="nil"/>
              <w:bottom w:val="nil"/>
            </w:tcBorders>
          </w:tcPr>
          <w:p w:rsidR="008447A1" w:rsidRPr="00122128" w:rsidRDefault="00122128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e4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DINFL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-3.42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DBOG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KKRED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3.73</w:t>
            </w:r>
          </w:p>
        </w:tc>
      </w:tr>
      <w:tr w:rsidR="00122128" w:rsidTr="00122128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(-0.91)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(-2.23)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  <w:r w:rsidRPr="00122128">
              <w:rPr>
                <w:b/>
                <w:sz w:val="22"/>
                <w:szCs w:val="22"/>
              </w:rPr>
              <w:t>(1.59)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8447A1" w:rsidRPr="00122128" w:rsidRDefault="008447A1" w:rsidP="00287A17">
            <w:pPr>
              <w:rPr>
                <w:b/>
                <w:sz w:val="22"/>
                <w:szCs w:val="22"/>
              </w:rPr>
            </w:pPr>
          </w:p>
        </w:tc>
      </w:tr>
    </w:tbl>
    <w:p w:rsidR="00EE3E62" w:rsidRDefault="00EE3E62" w:rsidP="00287A17">
      <w:pPr>
        <w:spacing w:line="240" w:lineRule="auto"/>
        <w:rPr>
          <w:sz w:val="22"/>
          <w:szCs w:val="22"/>
        </w:rPr>
      </w:pPr>
    </w:p>
    <w:p w:rsidR="00287A17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22128">
        <w:rPr>
          <w:b/>
          <w:sz w:val="22"/>
          <w:szCs w:val="22"/>
        </w:rPr>
        <w:t>Komentar:</w:t>
      </w:r>
      <w:r w:rsidR="00122128">
        <w:rPr>
          <w:sz w:val="22"/>
          <w:szCs w:val="22"/>
        </w:rPr>
        <w:t xml:space="preserve"> E</w:t>
      </w:r>
      <w:r w:rsidR="00287A17" w:rsidRPr="00175925">
        <w:rPr>
          <w:sz w:val="22"/>
          <w:szCs w:val="22"/>
        </w:rPr>
        <w:t xml:space="preserve">načbe so vsebinsko smiselnih predznakov in statistično zadovoljivo signifikantne. </w:t>
      </w:r>
      <w:r w:rsidR="00EE2626" w:rsidRPr="00175925">
        <w:rPr>
          <w:sz w:val="22"/>
          <w:szCs w:val="22"/>
        </w:rPr>
        <w:t xml:space="preserve">Glede slednjega je namreč potrebno upoštevati, </w:t>
      </w:r>
      <w:r w:rsidR="00550042" w:rsidRPr="00175925">
        <w:rPr>
          <w:sz w:val="22"/>
          <w:szCs w:val="22"/>
        </w:rPr>
        <w:t xml:space="preserve">da gre za analizo časovnega preseka z zelo nehomogeno skupino držav (opazovanj). </w:t>
      </w:r>
      <w:r w:rsidR="00EE2626" w:rsidRPr="00175925">
        <w:rPr>
          <w:sz w:val="22"/>
          <w:szCs w:val="22"/>
        </w:rPr>
        <w:t>Izračuni</w:t>
      </w:r>
      <w:r w:rsidR="00287A17" w:rsidRPr="00175925">
        <w:rPr>
          <w:sz w:val="22"/>
          <w:szCs w:val="22"/>
        </w:rPr>
        <w:t xml:space="preserve"> jasno potrjujejo, da je večja rast kreditov v BDP in večja rast proračunskega</w:t>
      </w:r>
      <w:r w:rsidR="00EE2626" w:rsidRPr="00175925">
        <w:rPr>
          <w:sz w:val="22"/>
          <w:szCs w:val="22"/>
        </w:rPr>
        <w:t xml:space="preserve"> </w:t>
      </w:r>
      <w:r w:rsidR="00287A17" w:rsidRPr="00175925">
        <w:rPr>
          <w:sz w:val="22"/>
          <w:szCs w:val="22"/>
        </w:rPr>
        <w:t xml:space="preserve">primanjkljaja </w:t>
      </w:r>
      <w:r w:rsidR="00907AF5" w:rsidRPr="00175925">
        <w:rPr>
          <w:sz w:val="22"/>
          <w:szCs w:val="22"/>
        </w:rPr>
        <w:t>vodila v večjo rast BDP v času reševanja iz</w:t>
      </w:r>
      <w:r w:rsidR="00287A17" w:rsidRPr="00175925">
        <w:rPr>
          <w:sz w:val="22"/>
          <w:szCs w:val="22"/>
        </w:rPr>
        <w:t xml:space="preserve"> svetovne finančne</w:t>
      </w:r>
      <w:r w:rsidR="00907AF5" w:rsidRPr="00175925">
        <w:rPr>
          <w:sz w:val="22"/>
          <w:szCs w:val="22"/>
        </w:rPr>
        <w:t xml:space="preserve"> krize. Zategovanje (austerity)</w:t>
      </w:r>
      <w:r w:rsidR="00287A17" w:rsidRPr="00175925">
        <w:rPr>
          <w:sz w:val="22"/>
          <w:szCs w:val="22"/>
        </w:rPr>
        <w:t xml:space="preserve"> </w:t>
      </w:r>
      <w:r w:rsidR="00EE2626" w:rsidRPr="00175925">
        <w:rPr>
          <w:sz w:val="22"/>
          <w:szCs w:val="22"/>
        </w:rPr>
        <w:t xml:space="preserve">očitno v praksi </w:t>
      </w:r>
      <w:r w:rsidR="00287A17" w:rsidRPr="00175925">
        <w:rPr>
          <w:sz w:val="22"/>
          <w:szCs w:val="22"/>
        </w:rPr>
        <w:t>deluje negativno na BDP in povečuje brezposelnost.</w:t>
      </w:r>
    </w:p>
    <w:p w:rsidR="00287A17" w:rsidRPr="00175925" w:rsidRDefault="00287A17" w:rsidP="008C0805">
      <w:pPr>
        <w:spacing w:line="240" w:lineRule="auto"/>
        <w:rPr>
          <w:sz w:val="22"/>
          <w:szCs w:val="22"/>
        </w:rPr>
      </w:pPr>
    </w:p>
    <w:p w:rsidR="000B1756" w:rsidRPr="00175925" w:rsidRDefault="007062D5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Ocenjen</w:t>
      </w:r>
      <w:r w:rsidR="00EE3E62">
        <w:rPr>
          <w:sz w:val="22"/>
          <w:szCs w:val="22"/>
        </w:rPr>
        <w:t>e</w:t>
      </w:r>
      <w:r w:rsidRPr="00175925">
        <w:rPr>
          <w:sz w:val="22"/>
          <w:szCs w:val="22"/>
        </w:rPr>
        <w:t xml:space="preserve"> enačbe za preteklo obdobje krize 2008-2014 ka</w:t>
      </w:r>
      <w:r w:rsidR="00941A51" w:rsidRPr="00175925">
        <w:rPr>
          <w:sz w:val="22"/>
          <w:szCs w:val="22"/>
        </w:rPr>
        <w:t>žejo za 43 držav v vzorcu:</w:t>
      </w:r>
      <w:r w:rsidRPr="00175925">
        <w:rPr>
          <w:sz w:val="22"/>
          <w:szCs w:val="22"/>
        </w:rPr>
        <w:t xml:space="preserve"> </w:t>
      </w:r>
    </w:p>
    <w:p w:rsidR="000B1756" w:rsidRPr="00175925" w:rsidRDefault="000B1756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-da je večja rast kre</w:t>
      </w:r>
      <w:r w:rsidR="007062D5" w:rsidRPr="00175925">
        <w:rPr>
          <w:sz w:val="22"/>
          <w:szCs w:val="22"/>
        </w:rPr>
        <w:t>d</w:t>
      </w:r>
      <w:r w:rsidRPr="00175925">
        <w:rPr>
          <w:sz w:val="22"/>
          <w:szCs w:val="22"/>
        </w:rPr>
        <w:t>i</w:t>
      </w:r>
      <w:r w:rsidR="007062D5" w:rsidRPr="00175925">
        <w:rPr>
          <w:sz w:val="22"/>
          <w:szCs w:val="22"/>
        </w:rPr>
        <w:t>tov/BDP in večji primanjkljaj proračuna na BDP med začetkom in zaključkom krize pripeljal do večje rasti BDP</w:t>
      </w:r>
      <w:r w:rsidR="00287A17" w:rsidRPr="00175925">
        <w:rPr>
          <w:sz w:val="22"/>
          <w:szCs w:val="22"/>
        </w:rPr>
        <w:t xml:space="preserve"> (e</w:t>
      </w:r>
      <w:r w:rsidR="00EE2626" w:rsidRPr="00175925">
        <w:rPr>
          <w:sz w:val="22"/>
          <w:szCs w:val="22"/>
        </w:rPr>
        <w:t>.</w:t>
      </w:r>
      <w:r w:rsidR="00287A17" w:rsidRPr="00175925">
        <w:rPr>
          <w:sz w:val="22"/>
          <w:szCs w:val="22"/>
        </w:rPr>
        <w:t>1);</w:t>
      </w:r>
      <w:r w:rsidRPr="00175925">
        <w:rPr>
          <w:sz w:val="22"/>
          <w:szCs w:val="22"/>
        </w:rPr>
        <w:t xml:space="preserve"> </w:t>
      </w:r>
    </w:p>
    <w:p w:rsidR="000B1756" w:rsidRPr="00175925" w:rsidRDefault="000B1756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-da je na padec stopnje brezposelnosti pozitivno v</w:t>
      </w:r>
      <w:r w:rsidR="00287A17" w:rsidRPr="00175925">
        <w:rPr>
          <w:sz w:val="22"/>
          <w:szCs w:val="22"/>
        </w:rPr>
        <w:t>plivala večja rast kreditov/BDP (e.2);</w:t>
      </w:r>
    </w:p>
    <w:p w:rsidR="007062D5" w:rsidRPr="00175925" w:rsidRDefault="000B1756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-da je bila hitrejša rast cen povzročena s hitrejšo rastjo kreditov /BDP in več</w:t>
      </w:r>
      <w:r w:rsidR="00EE2626" w:rsidRPr="00175925">
        <w:rPr>
          <w:sz w:val="22"/>
          <w:szCs w:val="22"/>
        </w:rPr>
        <w:t>jim proračunskim primanjkljajem</w:t>
      </w:r>
      <w:r w:rsidRPr="00175925">
        <w:rPr>
          <w:sz w:val="22"/>
          <w:szCs w:val="22"/>
        </w:rPr>
        <w:t xml:space="preserve">/BDP, v </w:t>
      </w:r>
      <w:r w:rsidR="00287A17" w:rsidRPr="00175925">
        <w:rPr>
          <w:sz w:val="22"/>
          <w:szCs w:val="22"/>
        </w:rPr>
        <w:t xml:space="preserve">danes </w:t>
      </w:r>
      <w:r w:rsidRPr="00175925">
        <w:rPr>
          <w:sz w:val="22"/>
          <w:szCs w:val="22"/>
        </w:rPr>
        <w:t xml:space="preserve">prevladujočih deflacijskih razmerah </w:t>
      </w:r>
      <w:r w:rsidR="00287A17" w:rsidRPr="00175925">
        <w:rPr>
          <w:sz w:val="22"/>
          <w:szCs w:val="22"/>
        </w:rPr>
        <w:t xml:space="preserve">v svetu pa je rast cen </w:t>
      </w:r>
      <w:r w:rsidR="00827BA1" w:rsidRPr="00175925">
        <w:rPr>
          <w:sz w:val="22"/>
          <w:szCs w:val="22"/>
        </w:rPr>
        <w:t>plus</w:t>
      </w:r>
      <w:r w:rsidR="00287A17" w:rsidRPr="00175925">
        <w:rPr>
          <w:sz w:val="22"/>
          <w:szCs w:val="22"/>
        </w:rPr>
        <w:t xml:space="preserve"> (e.3).</w:t>
      </w:r>
    </w:p>
    <w:p w:rsidR="00941A51" w:rsidRPr="00175925" w:rsidRDefault="00941A51" w:rsidP="008C0805">
      <w:pPr>
        <w:spacing w:line="240" w:lineRule="auto"/>
        <w:rPr>
          <w:sz w:val="22"/>
          <w:szCs w:val="22"/>
        </w:rPr>
      </w:pPr>
    </w:p>
    <w:p w:rsidR="00EE2626" w:rsidRPr="00175925" w:rsidRDefault="00EE2626" w:rsidP="008C0805">
      <w:pPr>
        <w:spacing w:line="240" w:lineRule="auto"/>
        <w:rPr>
          <w:sz w:val="22"/>
          <w:szCs w:val="22"/>
        </w:rPr>
      </w:pPr>
    </w:p>
    <w:p w:rsidR="000B1756" w:rsidRPr="00571DA7" w:rsidRDefault="00287A17" w:rsidP="00122128">
      <w:pPr>
        <w:pStyle w:val="Odstavekseznama"/>
        <w:numPr>
          <w:ilvl w:val="0"/>
          <w:numId w:val="18"/>
        </w:numPr>
        <w:spacing w:line="240" w:lineRule="auto"/>
        <w:jc w:val="both"/>
        <w:rPr>
          <w:b/>
          <w:color w:val="009900"/>
          <w:sz w:val="22"/>
          <w:szCs w:val="22"/>
        </w:rPr>
      </w:pPr>
      <w:r w:rsidRPr="00571DA7">
        <w:rPr>
          <w:b/>
          <w:color w:val="009900"/>
          <w:sz w:val="22"/>
          <w:szCs w:val="22"/>
        </w:rPr>
        <w:t>Implikacije za Slovenijo</w:t>
      </w:r>
    </w:p>
    <w:p w:rsidR="008C0805" w:rsidRPr="00175925" w:rsidRDefault="008C0805" w:rsidP="00122128">
      <w:pPr>
        <w:spacing w:line="240" w:lineRule="auto"/>
        <w:jc w:val="both"/>
        <w:rPr>
          <w:sz w:val="22"/>
          <w:szCs w:val="22"/>
        </w:rPr>
      </w:pPr>
    </w:p>
    <w:p w:rsidR="00F55C55" w:rsidRPr="00571DA7" w:rsidRDefault="00F55C55" w:rsidP="00122128">
      <w:pPr>
        <w:spacing w:line="240" w:lineRule="auto"/>
        <w:jc w:val="both"/>
        <w:rPr>
          <w:b/>
          <w:color w:val="009900"/>
          <w:sz w:val="22"/>
          <w:szCs w:val="22"/>
        </w:rPr>
      </w:pPr>
      <w:r w:rsidRPr="00571DA7">
        <w:rPr>
          <w:b/>
          <w:color w:val="009900"/>
          <w:sz w:val="22"/>
          <w:szCs w:val="22"/>
        </w:rPr>
        <w:t xml:space="preserve">5.1 </w:t>
      </w:r>
      <w:r w:rsidR="00571DA7">
        <w:rPr>
          <w:b/>
          <w:color w:val="009900"/>
          <w:sz w:val="22"/>
          <w:szCs w:val="22"/>
        </w:rPr>
        <w:t>Nauk</w:t>
      </w:r>
      <w:r w:rsidRPr="00571DA7">
        <w:rPr>
          <w:b/>
          <w:color w:val="009900"/>
          <w:sz w:val="22"/>
          <w:szCs w:val="22"/>
        </w:rPr>
        <w:t xml:space="preserve"> empirične analize</w:t>
      </w:r>
    </w:p>
    <w:p w:rsidR="00F55C55" w:rsidRPr="00175925" w:rsidRDefault="00F55C55" w:rsidP="00122128">
      <w:pPr>
        <w:spacing w:line="240" w:lineRule="auto"/>
        <w:ind w:left="360"/>
        <w:jc w:val="both"/>
        <w:rPr>
          <w:b/>
          <w:sz w:val="22"/>
          <w:szCs w:val="22"/>
        </w:rPr>
      </w:pPr>
    </w:p>
    <w:p w:rsidR="00941A51" w:rsidRPr="00175925" w:rsidRDefault="002F4DD8" w:rsidP="00122128">
      <w:pPr>
        <w:spacing w:line="240" w:lineRule="auto"/>
        <w:jc w:val="both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t>V</w:t>
      </w:r>
      <w:r w:rsidR="00EE67E2" w:rsidRPr="00175925">
        <w:rPr>
          <w:b/>
          <w:sz w:val="22"/>
          <w:szCs w:val="22"/>
        </w:rPr>
        <w:t xml:space="preserve">rednosti spremenljivk za Slovenijo se razlikujejo od </w:t>
      </w:r>
      <w:r w:rsidR="00765279" w:rsidRPr="00175925">
        <w:rPr>
          <w:b/>
          <w:sz w:val="22"/>
          <w:szCs w:val="22"/>
        </w:rPr>
        <w:t>povprečij za 43 držav</w:t>
      </w:r>
    </w:p>
    <w:p w:rsidR="00827BA1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Vrednosti spremenljivk za Slovenjo v tabeli 4.1 </w:t>
      </w:r>
      <w:r w:rsidR="00EE2626" w:rsidRPr="00175925">
        <w:rPr>
          <w:sz w:val="22"/>
          <w:szCs w:val="22"/>
        </w:rPr>
        <w:t>med 43 državami v vzorcu je mogoče rangirati tako:</w:t>
      </w:r>
    </w:p>
    <w:p w:rsidR="00941A51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-padec BDP med 2008 in 2012 je imela </w:t>
      </w:r>
      <w:r w:rsidR="00EE2626" w:rsidRPr="00175925">
        <w:rPr>
          <w:sz w:val="22"/>
          <w:szCs w:val="22"/>
        </w:rPr>
        <w:t xml:space="preserve">Slovenija četrti </w:t>
      </w:r>
      <w:r w:rsidRPr="00175925">
        <w:rPr>
          <w:sz w:val="22"/>
          <w:szCs w:val="22"/>
        </w:rPr>
        <w:t>največji,</w:t>
      </w:r>
    </w:p>
    <w:p w:rsidR="00941A51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-padec inflacije med 2009 in 2014 je bil podpovprečen, šele 30. rang med 43 državami, </w:t>
      </w:r>
    </w:p>
    <w:p w:rsidR="00941A51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-povečanje brezposelnosti med 2009 in 2014 je bilo četrto največje:</w:t>
      </w:r>
    </w:p>
    <w:p w:rsidR="00941A51" w:rsidRPr="00175925" w:rsidRDefault="00941A51" w:rsidP="00122128">
      <w:pPr>
        <w:spacing w:line="240" w:lineRule="auto"/>
        <w:jc w:val="both"/>
        <w:rPr>
          <w:sz w:val="22"/>
          <w:szCs w:val="22"/>
        </w:rPr>
      </w:pPr>
    </w:p>
    <w:p w:rsidR="00941A51" w:rsidRPr="00175925" w:rsidRDefault="00941A51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Pri tem pa je:</w:t>
      </w:r>
    </w:p>
    <w:p w:rsidR="00941A51" w:rsidRPr="00175925" w:rsidRDefault="00941A51" w:rsidP="0012212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-po zmanjšanju proračunskega primanjkljaja v BDP med 2009 in 2014 </w:t>
      </w:r>
      <w:r w:rsidR="00EE2626" w:rsidRPr="00175925">
        <w:rPr>
          <w:sz w:val="22"/>
          <w:szCs w:val="22"/>
        </w:rPr>
        <w:t xml:space="preserve">Slovenija </w:t>
      </w:r>
      <w:r w:rsidRPr="00175925">
        <w:rPr>
          <w:sz w:val="22"/>
          <w:szCs w:val="22"/>
        </w:rPr>
        <w:t xml:space="preserve">na 25. </w:t>
      </w:r>
      <w:r w:rsidR="00EE2626" w:rsidRPr="00175925">
        <w:rPr>
          <w:sz w:val="22"/>
          <w:szCs w:val="22"/>
        </w:rPr>
        <w:t>m</w:t>
      </w:r>
      <w:r w:rsidRPr="00175925">
        <w:rPr>
          <w:sz w:val="22"/>
          <w:szCs w:val="22"/>
        </w:rPr>
        <w:t>estu</w:t>
      </w:r>
      <w:r w:rsidR="00EE2626" w:rsidRPr="00175925">
        <w:rPr>
          <w:sz w:val="22"/>
          <w:szCs w:val="22"/>
        </w:rPr>
        <w:t>,</w:t>
      </w:r>
      <w:r w:rsidRPr="00175925">
        <w:rPr>
          <w:sz w:val="22"/>
          <w:szCs w:val="22"/>
        </w:rPr>
        <w:t xml:space="preserve"> </w:t>
      </w:r>
    </w:p>
    <w:p w:rsidR="00827BA1" w:rsidRPr="00175925" w:rsidRDefault="00122128" w:rsidP="0012212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941A51" w:rsidRPr="00175925">
        <w:rPr>
          <w:sz w:val="22"/>
          <w:szCs w:val="22"/>
        </w:rPr>
        <w:t>po spremembi kreditov v BDP med 2</w:t>
      </w:r>
      <w:r w:rsidR="00EE2626" w:rsidRPr="00175925">
        <w:rPr>
          <w:sz w:val="22"/>
          <w:szCs w:val="22"/>
        </w:rPr>
        <w:t xml:space="preserve">008 in 2013 dosega rang šele 40. </w:t>
      </w:r>
    </w:p>
    <w:p w:rsidR="00941A51" w:rsidRPr="00175925" w:rsidRDefault="00941A51" w:rsidP="0012212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-po povečanju plačilnobilančnega presežka v BDP med 2009 in 2014 kar rang 2</w:t>
      </w:r>
      <w:r w:rsidR="00EE2626" w:rsidRPr="00175925">
        <w:rPr>
          <w:sz w:val="22"/>
          <w:szCs w:val="22"/>
        </w:rPr>
        <w:t>.</w:t>
      </w:r>
      <w:r w:rsidRPr="00175925">
        <w:rPr>
          <w:sz w:val="22"/>
          <w:szCs w:val="22"/>
        </w:rPr>
        <w:t>,</w:t>
      </w:r>
    </w:p>
    <w:p w:rsidR="00941A51" w:rsidRPr="00175925" w:rsidRDefault="00941A51" w:rsidP="0012212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-po </w:t>
      </w:r>
      <w:r w:rsidR="00AC6E15" w:rsidRPr="00175925">
        <w:rPr>
          <w:sz w:val="22"/>
          <w:szCs w:val="22"/>
        </w:rPr>
        <w:t>pozitivni spremembi obeh bilanc, proračunske in plačilne med 2009 in 2014 ima rang 5</w:t>
      </w:r>
      <w:r w:rsidR="00EE2626" w:rsidRPr="00175925">
        <w:rPr>
          <w:sz w:val="22"/>
          <w:szCs w:val="22"/>
        </w:rPr>
        <w:t>.</w:t>
      </w:r>
      <w:r w:rsidR="00AC6E15" w:rsidRPr="00175925">
        <w:rPr>
          <w:sz w:val="22"/>
          <w:szCs w:val="22"/>
        </w:rPr>
        <w:t>,</w:t>
      </w:r>
    </w:p>
    <w:p w:rsidR="00AC6E15" w:rsidRPr="00175925" w:rsidRDefault="00AC6E15" w:rsidP="00122128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-po tečajni spremembi €/USD je na 15.- 24. </w:t>
      </w:r>
      <w:r w:rsidR="00571DA7">
        <w:rPr>
          <w:sz w:val="22"/>
          <w:szCs w:val="22"/>
        </w:rPr>
        <w:t>m</w:t>
      </w:r>
      <w:r w:rsidRPr="00175925">
        <w:rPr>
          <w:sz w:val="22"/>
          <w:szCs w:val="22"/>
        </w:rPr>
        <w:t>estu</w:t>
      </w:r>
      <w:r w:rsidR="00EE2626" w:rsidRPr="00175925">
        <w:rPr>
          <w:sz w:val="22"/>
          <w:szCs w:val="22"/>
        </w:rPr>
        <w:t>.</w:t>
      </w:r>
    </w:p>
    <w:p w:rsidR="00EE67E2" w:rsidRPr="00175925" w:rsidRDefault="00EE67E2" w:rsidP="008C0805">
      <w:pPr>
        <w:spacing w:line="240" w:lineRule="auto"/>
        <w:rPr>
          <w:sz w:val="22"/>
          <w:szCs w:val="22"/>
        </w:rPr>
      </w:pPr>
    </w:p>
    <w:p w:rsidR="00AC6E15" w:rsidRPr="00175925" w:rsidRDefault="00EE2626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Povzeti je mogoče, da </w:t>
      </w:r>
      <w:r w:rsidR="00AC6E15" w:rsidRPr="00175925">
        <w:rPr>
          <w:sz w:val="22"/>
          <w:szCs w:val="22"/>
        </w:rPr>
        <w:t xml:space="preserve">je imela </w:t>
      </w:r>
      <w:r w:rsidRPr="00175925">
        <w:rPr>
          <w:sz w:val="22"/>
          <w:szCs w:val="22"/>
        </w:rPr>
        <w:t xml:space="preserve">Slovenija v opazovanem obdobju </w:t>
      </w:r>
      <w:r w:rsidR="00AC6E15" w:rsidRPr="00175925">
        <w:rPr>
          <w:sz w:val="22"/>
          <w:szCs w:val="22"/>
        </w:rPr>
        <w:t>nadpovprečne zategovalne restrikcije ekonomske politike, bolj monetarne kot fiskalne</w:t>
      </w:r>
      <w:r w:rsidRPr="00175925">
        <w:rPr>
          <w:sz w:val="22"/>
          <w:szCs w:val="22"/>
        </w:rPr>
        <w:t>,</w:t>
      </w:r>
      <w:r w:rsidR="00AC6E15" w:rsidRPr="00175925">
        <w:rPr>
          <w:sz w:val="22"/>
          <w:szCs w:val="22"/>
        </w:rPr>
        <w:t xml:space="preserve"> in je </w:t>
      </w:r>
      <w:r w:rsidRPr="00175925">
        <w:rPr>
          <w:sz w:val="22"/>
          <w:szCs w:val="22"/>
        </w:rPr>
        <w:t xml:space="preserve">(tudi zato!) </w:t>
      </w:r>
      <w:r w:rsidR="00AC6E15" w:rsidRPr="00175925">
        <w:rPr>
          <w:sz w:val="22"/>
          <w:szCs w:val="22"/>
        </w:rPr>
        <w:t>dosegla primerjalno katastrofalne gospodarske rezultate v času kri</w:t>
      </w:r>
      <w:r w:rsidRPr="00175925">
        <w:rPr>
          <w:sz w:val="22"/>
          <w:szCs w:val="22"/>
        </w:rPr>
        <w:t>ze. I</w:t>
      </w:r>
      <w:r w:rsidR="00AC6E15" w:rsidRPr="00175925">
        <w:rPr>
          <w:sz w:val="22"/>
          <w:szCs w:val="22"/>
        </w:rPr>
        <w:t>z brezna krize se z napačnimi restriktivnimi politikami pač ni mogla izkopati.</w:t>
      </w:r>
    </w:p>
    <w:p w:rsidR="00AC6E15" w:rsidRPr="00175925" w:rsidRDefault="00AC6E15" w:rsidP="00122128">
      <w:pPr>
        <w:spacing w:line="240" w:lineRule="auto"/>
        <w:jc w:val="both"/>
        <w:rPr>
          <w:sz w:val="22"/>
          <w:szCs w:val="22"/>
        </w:rPr>
      </w:pPr>
    </w:p>
    <w:p w:rsidR="000F696B" w:rsidRPr="00175925" w:rsidRDefault="00AC6E15" w:rsidP="00122128">
      <w:pPr>
        <w:spacing w:line="240" w:lineRule="auto"/>
        <w:jc w:val="both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lastRenderedPageBreak/>
        <w:t>Razlika med modelskimi in dejanskimi vrednostmi odvisnih spremenljivk</w:t>
      </w:r>
      <w:r w:rsidR="002F4DD8" w:rsidRPr="00175925">
        <w:rPr>
          <w:b/>
          <w:sz w:val="22"/>
          <w:szCs w:val="22"/>
        </w:rPr>
        <w:t xml:space="preserve"> za Slovenijo</w:t>
      </w:r>
    </w:p>
    <w:p w:rsidR="000F696B" w:rsidRPr="00175925" w:rsidRDefault="000F696B" w:rsidP="00122128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V treh analiziranih odvisnih spr</w:t>
      </w:r>
      <w:r w:rsidR="00765279" w:rsidRPr="00175925">
        <w:rPr>
          <w:sz w:val="22"/>
          <w:szCs w:val="22"/>
        </w:rPr>
        <w:t>e</w:t>
      </w:r>
      <w:r w:rsidRPr="00175925">
        <w:rPr>
          <w:sz w:val="22"/>
          <w:szCs w:val="22"/>
        </w:rPr>
        <w:t xml:space="preserve">menljivkah so razlike med </w:t>
      </w:r>
      <w:r w:rsidR="00EE2626" w:rsidRPr="00175925">
        <w:rPr>
          <w:sz w:val="22"/>
          <w:szCs w:val="22"/>
        </w:rPr>
        <w:t xml:space="preserve">regresijsko </w:t>
      </w:r>
      <w:r w:rsidRPr="00175925">
        <w:rPr>
          <w:sz w:val="22"/>
          <w:szCs w:val="22"/>
        </w:rPr>
        <w:t>modelsko in dejansko ocen</w:t>
      </w:r>
      <w:r w:rsidR="00B77659" w:rsidRPr="00175925">
        <w:rPr>
          <w:sz w:val="22"/>
          <w:szCs w:val="22"/>
        </w:rPr>
        <w:t>o odvisnih spremenljivk za Slovenijo naslednje:</w:t>
      </w:r>
    </w:p>
    <w:p w:rsidR="000F696B" w:rsidRDefault="000F696B" w:rsidP="008C0805">
      <w:pPr>
        <w:spacing w:line="240" w:lineRule="auto"/>
        <w:rPr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1884"/>
        <w:gridCol w:w="1084"/>
        <w:gridCol w:w="986"/>
        <w:gridCol w:w="998"/>
        <w:gridCol w:w="815"/>
      </w:tblGrid>
      <w:tr w:rsidR="00C1722F" w:rsidTr="00952679"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spremenljivka</w:t>
            </w:r>
          </w:p>
        </w:tc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oznaka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dejanska</w:t>
            </w:r>
          </w:p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vrednost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ocenjena</w:t>
            </w:r>
          </w:p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vrednost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</w:t>
            </w:r>
          </w:p>
        </w:tc>
      </w:tr>
      <w:tr w:rsidR="00C1722F" w:rsidTr="00952679"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 BDP</w:t>
            </w:r>
          </w:p>
        </w:tc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KKBDP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0.831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1.115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-0.248</w:t>
            </w:r>
          </w:p>
        </w:tc>
      </w:tr>
      <w:tr w:rsidR="00C1722F" w:rsidTr="00952679"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 nezaposlenosti</w:t>
            </w:r>
          </w:p>
        </w:tc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KNEZAP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1.508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1.059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0.449</w:t>
            </w:r>
          </w:p>
        </w:tc>
      </w:tr>
      <w:tr w:rsidR="00C1722F" w:rsidTr="00952679"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rast cen</w:t>
            </w:r>
          </w:p>
        </w:tc>
        <w:tc>
          <w:tcPr>
            <w:tcW w:w="0" w:type="auto"/>
          </w:tcPr>
          <w:p w:rsidR="00C1722F" w:rsidRDefault="00C1722F" w:rsidP="008C0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DINFL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-0.500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-0.141</w:t>
            </w:r>
          </w:p>
        </w:tc>
        <w:tc>
          <w:tcPr>
            <w:tcW w:w="0" w:type="auto"/>
          </w:tcPr>
          <w:p w:rsidR="00C1722F" w:rsidRDefault="00C1722F" w:rsidP="00C17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-0.359</w:t>
            </w:r>
          </w:p>
        </w:tc>
      </w:tr>
    </w:tbl>
    <w:p w:rsidR="00122128" w:rsidRPr="00175925" w:rsidRDefault="00122128" w:rsidP="008C0805">
      <w:pPr>
        <w:spacing w:line="240" w:lineRule="auto"/>
        <w:rPr>
          <w:sz w:val="22"/>
          <w:szCs w:val="22"/>
        </w:rPr>
      </w:pPr>
    </w:p>
    <w:p w:rsidR="00BA39D9" w:rsidRPr="00175925" w:rsidRDefault="00BA39D9" w:rsidP="008C0805">
      <w:pPr>
        <w:spacing w:line="240" w:lineRule="auto"/>
        <w:rPr>
          <w:sz w:val="22"/>
          <w:szCs w:val="22"/>
        </w:rPr>
      </w:pPr>
    </w:p>
    <w:p w:rsidR="00765279" w:rsidRPr="00175925" w:rsidRDefault="00765279" w:rsidP="008C080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>Če bi za Slovenijo predpostavili zakonitosti vpliva</w:t>
      </w:r>
      <w:r w:rsidR="00B77659" w:rsidRPr="00175925">
        <w:rPr>
          <w:sz w:val="22"/>
          <w:szCs w:val="22"/>
        </w:rPr>
        <w:t xml:space="preserve"> monetarne in fiskalne politike</w:t>
      </w:r>
      <w:r w:rsidRPr="00175925">
        <w:rPr>
          <w:sz w:val="22"/>
          <w:szCs w:val="22"/>
        </w:rPr>
        <w:t xml:space="preserve">, kakor jih izražajo za vzorec 43 največjih držav </w:t>
      </w:r>
      <w:r w:rsidR="00B77659" w:rsidRPr="00175925">
        <w:rPr>
          <w:sz w:val="22"/>
          <w:szCs w:val="22"/>
        </w:rPr>
        <w:t xml:space="preserve">po BDP </w:t>
      </w:r>
      <w:r w:rsidRPr="00175925">
        <w:rPr>
          <w:sz w:val="22"/>
          <w:szCs w:val="22"/>
        </w:rPr>
        <w:t xml:space="preserve">ocenjene enačbe v tabeli </w:t>
      </w:r>
      <w:r w:rsidR="00B77659" w:rsidRPr="00175925">
        <w:rPr>
          <w:sz w:val="22"/>
          <w:szCs w:val="22"/>
        </w:rPr>
        <w:t xml:space="preserve">4.2, potem je </w:t>
      </w:r>
      <w:r w:rsidRPr="00175925">
        <w:rPr>
          <w:sz w:val="22"/>
          <w:szCs w:val="22"/>
        </w:rPr>
        <w:t xml:space="preserve">mogoče ugotoviti naslednja odstopanja: </w:t>
      </w:r>
    </w:p>
    <w:p w:rsidR="00765279" w:rsidRPr="00175925" w:rsidRDefault="00765279" w:rsidP="008C080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-dejansko BDP </w:t>
      </w:r>
      <w:r w:rsidR="00B77659" w:rsidRPr="00175925">
        <w:rPr>
          <w:sz w:val="22"/>
          <w:szCs w:val="22"/>
        </w:rPr>
        <w:t xml:space="preserve">je </w:t>
      </w:r>
      <w:r w:rsidRPr="00175925">
        <w:rPr>
          <w:sz w:val="22"/>
          <w:szCs w:val="22"/>
        </w:rPr>
        <w:t>padel mnogo bolj, ko</w:t>
      </w:r>
      <w:r w:rsidR="002F79C1">
        <w:rPr>
          <w:sz w:val="22"/>
          <w:szCs w:val="22"/>
        </w:rPr>
        <w:t>t</w:t>
      </w:r>
      <w:r w:rsidRPr="00175925">
        <w:rPr>
          <w:sz w:val="22"/>
          <w:szCs w:val="22"/>
        </w:rPr>
        <w:t xml:space="preserve"> bi moral zaradi restriktivnega zategovanja, </w:t>
      </w:r>
    </w:p>
    <w:p w:rsidR="00765279" w:rsidRPr="00175925" w:rsidRDefault="00765279" w:rsidP="008C080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-brezposelnost </w:t>
      </w:r>
      <w:r w:rsidR="00B77659" w:rsidRPr="00175925">
        <w:rPr>
          <w:sz w:val="22"/>
          <w:szCs w:val="22"/>
        </w:rPr>
        <w:t xml:space="preserve">je </w:t>
      </w:r>
      <w:r w:rsidRPr="00175925">
        <w:rPr>
          <w:sz w:val="22"/>
          <w:szCs w:val="22"/>
        </w:rPr>
        <w:t xml:space="preserve">narasla mnogo bolj, ko bi naj zaradi restriktivnega zategovanja, </w:t>
      </w:r>
    </w:p>
    <w:p w:rsidR="00765279" w:rsidRPr="00175925" w:rsidRDefault="00765279" w:rsidP="008C080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-medtem ko je dejansko inflacija padla bolj kot bi naj zaradi restriktivnega zategovanja  </w:t>
      </w:r>
    </w:p>
    <w:p w:rsidR="00765279" w:rsidRPr="00175925" w:rsidRDefault="00765279" w:rsidP="008C0805">
      <w:pPr>
        <w:spacing w:line="240" w:lineRule="auto"/>
        <w:rPr>
          <w:sz w:val="22"/>
          <w:szCs w:val="22"/>
        </w:rPr>
      </w:pPr>
    </w:p>
    <w:p w:rsidR="00765279" w:rsidRPr="00175925" w:rsidRDefault="00765279" w:rsidP="002F79C1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Razlike med ocenjeno in dejansko vrednostjo</w:t>
      </w:r>
      <w:r w:rsidR="00B77659" w:rsidRPr="00175925">
        <w:rPr>
          <w:sz w:val="22"/>
          <w:szCs w:val="22"/>
        </w:rPr>
        <w:t xml:space="preserve"> </w:t>
      </w:r>
      <w:r w:rsidR="00C1722F">
        <w:rPr>
          <w:sz w:val="22"/>
          <w:szCs w:val="22"/>
        </w:rPr>
        <w:t>uspe</w:t>
      </w:r>
      <w:r w:rsidR="00C1722F" w:rsidRPr="00175925">
        <w:rPr>
          <w:sz w:val="22"/>
          <w:szCs w:val="22"/>
        </w:rPr>
        <w:t>š</w:t>
      </w:r>
      <w:r w:rsidR="00C1722F">
        <w:rPr>
          <w:sz w:val="22"/>
          <w:szCs w:val="22"/>
        </w:rPr>
        <w:t>nosti</w:t>
      </w:r>
      <w:r w:rsidR="00B77659" w:rsidRPr="00175925">
        <w:rPr>
          <w:sz w:val="22"/>
          <w:szCs w:val="22"/>
        </w:rPr>
        <w:t xml:space="preserve"> gospodarjenja</w:t>
      </w:r>
      <w:r w:rsidRPr="00175925">
        <w:rPr>
          <w:sz w:val="22"/>
          <w:szCs w:val="22"/>
        </w:rPr>
        <w:t>, ki niso majhne (</w:t>
      </w:r>
      <w:r w:rsidR="00B77659" w:rsidRPr="00175925">
        <w:rPr>
          <w:sz w:val="22"/>
          <w:szCs w:val="22"/>
        </w:rPr>
        <w:t>ob sicer nizki</w:t>
      </w:r>
      <w:r w:rsidRPr="00175925">
        <w:rPr>
          <w:sz w:val="22"/>
          <w:szCs w:val="22"/>
        </w:rPr>
        <w:t xml:space="preserve"> determinacij</w:t>
      </w:r>
      <w:r w:rsidR="002F79C1">
        <w:rPr>
          <w:sz w:val="22"/>
          <w:szCs w:val="22"/>
        </w:rPr>
        <w:t>i</w:t>
      </w:r>
      <w:r w:rsidRPr="00175925">
        <w:rPr>
          <w:sz w:val="22"/>
          <w:szCs w:val="22"/>
        </w:rPr>
        <w:t xml:space="preserve"> enačb) nakazujejo, da je sicer Slovenija vodila škodljivo zategovalno politiko tako na fiskalnem kot monetarnem področju, vendar so bili v praksi </w:t>
      </w:r>
      <w:r w:rsidR="00B77659" w:rsidRPr="00175925">
        <w:rPr>
          <w:sz w:val="22"/>
          <w:szCs w:val="22"/>
        </w:rPr>
        <w:t xml:space="preserve">slovenski </w:t>
      </w:r>
      <w:r w:rsidRPr="00175925">
        <w:rPr>
          <w:sz w:val="22"/>
          <w:szCs w:val="22"/>
        </w:rPr>
        <w:t xml:space="preserve">makroekonomski rezultati še slabši, kot bi izhajalo samo iz slabosti </w:t>
      </w:r>
      <w:r w:rsidR="00B77659" w:rsidRPr="00175925">
        <w:rPr>
          <w:sz w:val="22"/>
          <w:szCs w:val="22"/>
        </w:rPr>
        <w:t xml:space="preserve">njene ekonomske politike. </w:t>
      </w:r>
      <w:r w:rsidRPr="00175925">
        <w:rPr>
          <w:sz w:val="22"/>
          <w:szCs w:val="22"/>
        </w:rPr>
        <w:t>Očitno so ključno  prispevali k večjemu poslabšanju drugi faktorji, ki v ocenjenih modelih (usmerjenih samo na ukrepe ekonomske politike) niso bili identifi</w:t>
      </w:r>
      <w:r w:rsidR="00B77659" w:rsidRPr="00175925">
        <w:rPr>
          <w:sz w:val="22"/>
          <w:szCs w:val="22"/>
        </w:rPr>
        <w:t>cirani.  Le predvideti in ugibati</w:t>
      </w:r>
      <w:r w:rsidRPr="00175925">
        <w:rPr>
          <w:sz w:val="22"/>
          <w:szCs w:val="22"/>
        </w:rPr>
        <w:t xml:space="preserve"> je mogoče, da so bile na delu druge slabosti  psihologije</w:t>
      </w:r>
      <w:r w:rsidR="00907AF5" w:rsidRPr="00175925">
        <w:rPr>
          <w:sz w:val="22"/>
          <w:szCs w:val="22"/>
        </w:rPr>
        <w:t xml:space="preserve"> (na pri</w:t>
      </w:r>
      <w:r w:rsidR="00733A2B" w:rsidRPr="00175925">
        <w:rPr>
          <w:sz w:val="22"/>
          <w:szCs w:val="22"/>
        </w:rPr>
        <w:t>mer pesimizem in katastrofičars</w:t>
      </w:r>
      <w:r w:rsidR="00907AF5" w:rsidRPr="00175925">
        <w:rPr>
          <w:sz w:val="22"/>
          <w:szCs w:val="22"/>
        </w:rPr>
        <w:t>t</w:t>
      </w:r>
      <w:r w:rsidR="00733A2B" w:rsidRPr="00175925">
        <w:rPr>
          <w:sz w:val="22"/>
          <w:szCs w:val="22"/>
        </w:rPr>
        <w:t>v</w:t>
      </w:r>
      <w:r w:rsidR="00907AF5" w:rsidRPr="00175925">
        <w:rPr>
          <w:sz w:val="22"/>
          <w:szCs w:val="22"/>
        </w:rPr>
        <w:t>o)</w:t>
      </w:r>
      <w:r w:rsidRPr="00175925">
        <w:rPr>
          <w:sz w:val="22"/>
          <w:szCs w:val="22"/>
        </w:rPr>
        <w:t xml:space="preserve">  sistema (politična negotovost, pravosodna neučinkovitost</w:t>
      </w:r>
      <w:r w:rsidR="00907AF5" w:rsidRPr="00175925">
        <w:rPr>
          <w:sz w:val="22"/>
          <w:szCs w:val="22"/>
        </w:rPr>
        <w:t>) in ekonomskega ter finančnega sistema (bančna katastrofa, slabosti upravljanja na vseh ravneh). Nadaljnje delo na njihovi identifikaciji in kvantifikaciji vpliva bo dobra osnova</w:t>
      </w:r>
      <w:r w:rsidR="00B77659" w:rsidRPr="00175925">
        <w:rPr>
          <w:sz w:val="22"/>
          <w:szCs w:val="22"/>
        </w:rPr>
        <w:t xml:space="preserve"> za delovanje slovenskih avtoritet</w:t>
      </w:r>
      <w:r w:rsidR="00907AF5" w:rsidRPr="00175925">
        <w:rPr>
          <w:sz w:val="22"/>
          <w:szCs w:val="22"/>
        </w:rPr>
        <w:t>, da poleg odprave zategovalnih ukrepov ekonomske slovensko gospodarstvo celovito okreva (BDP stabilno raste po vsaj 3%, bre</w:t>
      </w:r>
      <w:r w:rsidR="00733A2B" w:rsidRPr="00175925">
        <w:rPr>
          <w:sz w:val="22"/>
          <w:szCs w:val="22"/>
        </w:rPr>
        <w:t>z</w:t>
      </w:r>
      <w:r w:rsidR="00907AF5" w:rsidRPr="00175925">
        <w:rPr>
          <w:sz w:val="22"/>
          <w:szCs w:val="22"/>
        </w:rPr>
        <w:t>poselnost se prepolovi in deflacijski pritisk se odpravi.</w:t>
      </w:r>
    </w:p>
    <w:p w:rsidR="00BA39D9" w:rsidRPr="00175925" w:rsidRDefault="00BA39D9" w:rsidP="002F79C1">
      <w:pPr>
        <w:spacing w:line="240" w:lineRule="auto"/>
        <w:jc w:val="both"/>
        <w:rPr>
          <w:sz w:val="22"/>
          <w:szCs w:val="22"/>
        </w:rPr>
      </w:pPr>
    </w:p>
    <w:p w:rsidR="00907AF5" w:rsidRPr="00571DA7" w:rsidRDefault="00F55C55" w:rsidP="00907AF5">
      <w:pPr>
        <w:spacing w:line="240" w:lineRule="auto"/>
        <w:rPr>
          <w:b/>
          <w:color w:val="009900"/>
          <w:sz w:val="22"/>
          <w:szCs w:val="22"/>
        </w:rPr>
      </w:pPr>
      <w:r w:rsidRPr="00571DA7">
        <w:rPr>
          <w:b/>
          <w:color w:val="009900"/>
          <w:sz w:val="22"/>
          <w:szCs w:val="22"/>
        </w:rPr>
        <w:t xml:space="preserve">5.2 </w:t>
      </w:r>
      <w:r w:rsidR="002F4DD8" w:rsidRPr="00571DA7">
        <w:rPr>
          <w:b/>
          <w:color w:val="009900"/>
          <w:sz w:val="22"/>
          <w:szCs w:val="22"/>
        </w:rPr>
        <w:t xml:space="preserve">Zategovanje in </w:t>
      </w:r>
      <w:r w:rsidR="001D780D" w:rsidRPr="00571DA7">
        <w:rPr>
          <w:b/>
          <w:color w:val="009900"/>
          <w:sz w:val="22"/>
          <w:szCs w:val="22"/>
        </w:rPr>
        <w:t>rast slovenskega BDP</w:t>
      </w:r>
    </w:p>
    <w:p w:rsidR="00F55C55" w:rsidRPr="00175925" w:rsidRDefault="00F55C55" w:rsidP="008C0805">
      <w:pPr>
        <w:spacing w:line="240" w:lineRule="auto"/>
        <w:rPr>
          <w:sz w:val="22"/>
          <w:szCs w:val="22"/>
        </w:rPr>
      </w:pPr>
    </w:p>
    <w:p w:rsidR="00F55C55" w:rsidRPr="00175925" w:rsidRDefault="00F55C55" w:rsidP="008C0805">
      <w:pPr>
        <w:spacing w:line="240" w:lineRule="auto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t>Doseženo v 2014</w:t>
      </w:r>
    </w:p>
    <w:p w:rsidR="009B0054" w:rsidRPr="00175925" w:rsidRDefault="00EE67E2" w:rsidP="002F79C1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V 2014 je bila rast BDP </w:t>
      </w:r>
      <w:r w:rsidR="00575E0F" w:rsidRPr="00175925">
        <w:rPr>
          <w:sz w:val="22"/>
          <w:szCs w:val="22"/>
        </w:rPr>
        <w:t xml:space="preserve">Slovenije </w:t>
      </w:r>
      <w:r w:rsidR="00E807E7" w:rsidRPr="00175925">
        <w:rPr>
          <w:sz w:val="22"/>
          <w:szCs w:val="22"/>
        </w:rPr>
        <w:t xml:space="preserve">izjemnih </w:t>
      </w:r>
      <w:r w:rsidRPr="00175925">
        <w:rPr>
          <w:sz w:val="22"/>
          <w:szCs w:val="22"/>
        </w:rPr>
        <w:t>2.6</w:t>
      </w:r>
      <w:r w:rsidR="00575E0F" w:rsidRPr="00175925">
        <w:rPr>
          <w:sz w:val="22"/>
          <w:szCs w:val="22"/>
        </w:rPr>
        <w:t xml:space="preserve">%, </w:t>
      </w:r>
      <w:r w:rsidR="00E807E7" w:rsidRPr="00175925">
        <w:rPr>
          <w:sz w:val="22"/>
          <w:szCs w:val="22"/>
        </w:rPr>
        <w:t xml:space="preserve">največ po začetku krize </w:t>
      </w:r>
      <w:r w:rsidR="009B0054" w:rsidRPr="00175925">
        <w:rPr>
          <w:sz w:val="22"/>
          <w:szCs w:val="22"/>
        </w:rPr>
        <w:t xml:space="preserve">in </w:t>
      </w:r>
      <w:r w:rsidR="00575E0F" w:rsidRPr="00175925">
        <w:rPr>
          <w:sz w:val="22"/>
          <w:szCs w:val="22"/>
        </w:rPr>
        <w:t>med tremi naj</w:t>
      </w:r>
      <w:r w:rsidR="00E807E7" w:rsidRPr="00175925">
        <w:rPr>
          <w:sz w:val="22"/>
          <w:szCs w:val="22"/>
        </w:rPr>
        <w:t xml:space="preserve">večjimi v EU. Dosežena je bila kljub </w:t>
      </w:r>
      <w:r w:rsidR="00575E0F" w:rsidRPr="00175925">
        <w:rPr>
          <w:sz w:val="22"/>
          <w:szCs w:val="22"/>
        </w:rPr>
        <w:t>zategovalni politiki vlade (javni izdatki so se zmanjšali za 0.5%) in B</w:t>
      </w:r>
      <w:r w:rsidR="008C0805" w:rsidRPr="00175925">
        <w:rPr>
          <w:sz w:val="22"/>
          <w:szCs w:val="22"/>
        </w:rPr>
        <w:t>anke Slovenije</w:t>
      </w:r>
      <w:r w:rsidR="00575E0F" w:rsidRPr="00175925">
        <w:rPr>
          <w:sz w:val="22"/>
          <w:szCs w:val="22"/>
        </w:rPr>
        <w:t xml:space="preserve"> (bančni krediti so se zmanjšali za</w:t>
      </w:r>
      <w:r w:rsidR="002F79C1">
        <w:rPr>
          <w:sz w:val="22"/>
          <w:szCs w:val="22"/>
        </w:rPr>
        <w:t xml:space="preserve"> pol</w:t>
      </w:r>
      <w:r w:rsidR="00575E0F" w:rsidRPr="00175925">
        <w:rPr>
          <w:sz w:val="22"/>
          <w:szCs w:val="22"/>
        </w:rPr>
        <w:t xml:space="preserve"> in padajo že šest let, najdlje v EU</w:t>
      </w:r>
      <w:r w:rsidR="004823BF" w:rsidRPr="00175925">
        <w:rPr>
          <w:sz w:val="22"/>
          <w:szCs w:val="22"/>
        </w:rPr>
        <w:t>)</w:t>
      </w:r>
      <w:r w:rsidR="00575E0F" w:rsidRPr="00175925">
        <w:rPr>
          <w:sz w:val="22"/>
          <w:szCs w:val="22"/>
        </w:rPr>
        <w:t>.</w:t>
      </w:r>
      <w:r w:rsidR="009B0054" w:rsidRPr="00175925">
        <w:rPr>
          <w:sz w:val="22"/>
          <w:szCs w:val="22"/>
        </w:rPr>
        <w:t xml:space="preserve"> Padanju kreditov so prispevali vsaj trije ukrepi Banke Slovenije: najprej prehitro povečevanje kapitalskih zahtev, potem prehiter in prevelik dvig zahtev za rezervacije in nazadnje konec lanskega leta prehitro oblikovanje sklada za resolucijo bank; manjkala pa je s strani vlade podpora bančnemu kreditiranju v obliki dajanja garancij za kredite  podjetjem  z dobr</w:t>
      </w:r>
      <w:r w:rsidR="004823BF" w:rsidRPr="00175925">
        <w:rPr>
          <w:sz w:val="22"/>
          <w:szCs w:val="22"/>
        </w:rPr>
        <w:t>imi projekti in dobrimi vodstvi</w:t>
      </w:r>
      <w:r w:rsidR="009B0054" w:rsidRPr="00175925">
        <w:rPr>
          <w:sz w:val="22"/>
          <w:szCs w:val="22"/>
        </w:rPr>
        <w:t>.</w:t>
      </w:r>
    </w:p>
    <w:p w:rsidR="009B0054" w:rsidRPr="00175925" w:rsidRDefault="009B0054" w:rsidP="002F79C1">
      <w:pPr>
        <w:spacing w:line="240" w:lineRule="auto"/>
        <w:jc w:val="both"/>
        <w:rPr>
          <w:sz w:val="22"/>
          <w:szCs w:val="22"/>
        </w:rPr>
      </w:pPr>
    </w:p>
    <w:p w:rsidR="004823BF" w:rsidRPr="00175925" w:rsidRDefault="009B0054" w:rsidP="002F79C1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Ugoden rezultat je </w:t>
      </w:r>
      <w:r w:rsidR="004823BF" w:rsidRPr="00175925">
        <w:rPr>
          <w:sz w:val="22"/>
          <w:szCs w:val="22"/>
        </w:rPr>
        <w:t>s strani povpraševanja posledica izjemne rasti</w:t>
      </w:r>
      <w:r w:rsidRPr="00175925">
        <w:rPr>
          <w:sz w:val="22"/>
          <w:szCs w:val="22"/>
        </w:rPr>
        <w:t xml:space="preserve"> izvoza (kjer</w:t>
      </w:r>
      <w:r w:rsidR="00733A2B" w:rsidRPr="00175925">
        <w:rPr>
          <w:sz w:val="22"/>
          <w:szCs w:val="22"/>
        </w:rPr>
        <w:t xml:space="preserve"> tudi Sloveniji odgovarja politi</w:t>
      </w:r>
      <w:r w:rsidRPr="00175925">
        <w:rPr>
          <w:sz w:val="22"/>
          <w:szCs w:val="22"/>
        </w:rPr>
        <w:t>ka EU »beggar thy neig</w:t>
      </w:r>
      <w:r w:rsidR="002F4DD8" w:rsidRPr="00175925">
        <w:rPr>
          <w:sz w:val="22"/>
          <w:szCs w:val="22"/>
        </w:rPr>
        <w:t>h</w:t>
      </w:r>
      <w:r w:rsidRPr="00175925">
        <w:rPr>
          <w:sz w:val="22"/>
          <w:szCs w:val="22"/>
        </w:rPr>
        <w:t>bour</w:t>
      </w:r>
      <w:r w:rsidR="00733A2B" w:rsidRPr="00175925">
        <w:rPr>
          <w:sz w:val="22"/>
          <w:szCs w:val="22"/>
        </w:rPr>
        <w:t>«</w:t>
      </w:r>
      <w:r w:rsidRPr="00175925">
        <w:rPr>
          <w:sz w:val="22"/>
          <w:szCs w:val="22"/>
        </w:rPr>
        <w:t xml:space="preserve">, namreč naslanjanje izvoza Nemčije </w:t>
      </w:r>
      <w:r w:rsidR="004823BF" w:rsidRPr="00175925">
        <w:rPr>
          <w:sz w:val="22"/>
          <w:szCs w:val="22"/>
        </w:rPr>
        <w:t xml:space="preserve">in EU </w:t>
      </w:r>
      <w:r w:rsidRPr="00175925">
        <w:rPr>
          <w:sz w:val="22"/>
          <w:szCs w:val="22"/>
        </w:rPr>
        <w:t>na hitro rast BDP v ZDA, Kitajski, rast tudi na Japonskem</w:t>
      </w:r>
      <w:r w:rsidR="004823BF" w:rsidRPr="00175925">
        <w:rPr>
          <w:sz w:val="22"/>
          <w:szCs w:val="22"/>
        </w:rPr>
        <w:t>,</w:t>
      </w:r>
      <w:r w:rsidRPr="00175925">
        <w:rPr>
          <w:sz w:val="22"/>
          <w:szCs w:val="22"/>
        </w:rPr>
        <w:t xml:space="preserve"> in v zadnjem času </w:t>
      </w:r>
      <w:r w:rsidR="004823BF" w:rsidRPr="00175925">
        <w:rPr>
          <w:sz w:val="22"/>
          <w:szCs w:val="22"/>
        </w:rPr>
        <w:t xml:space="preserve">še na razvrednotenje evra, </w:t>
      </w:r>
      <w:r w:rsidRPr="00175925">
        <w:rPr>
          <w:sz w:val="22"/>
          <w:szCs w:val="22"/>
        </w:rPr>
        <w:t>ki bi lahko p</w:t>
      </w:r>
      <w:r w:rsidR="004823BF" w:rsidRPr="00175925">
        <w:rPr>
          <w:sz w:val="22"/>
          <w:szCs w:val="22"/>
        </w:rPr>
        <w:t>ripeljalo tudi do valutnih vojn</w:t>
      </w:r>
      <w:r w:rsidRPr="00175925">
        <w:rPr>
          <w:sz w:val="22"/>
          <w:szCs w:val="22"/>
        </w:rPr>
        <w:t xml:space="preserve">. Drugi element rasti </w:t>
      </w:r>
      <w:r w:rsidR="004823BF" w:rsidRPr="00175925">
        <w:rPr>
          <w:sz w:val="22"/>
          <w:szCs w:val="22"/>
        </w:rPr>
        <w:t xml:space="preserve">BDP Slovenije s strani končnega povpraševanja </w:t>
      </w:r>
      <w:r w:rsidRPr="00175925">
        <w:rPr>
          <w:sz w:val="22"/>
          <w:szCs w:val="22"/>
        </w:rPr>
        <w:t xml:space="preserve">so investicije, če bodo tudi </w:t>
      </w:r>
      <w:r w:rsidR="004823BF" w:rsidRPr="00175925">
        <w:rPr>
          <w:sz w:val="22"/>
          <w:szCs w:val="22"/>
        </w:rPr>
        <w:t>v 2015</w:t>
      </w:r>
      <w:r w:rsidRPr="00175925">
        <w:rPr>
          <w:sz w:val="22"/>
          <w:szCs w:val="22"/>
        </w:rPr>
        <w:t>, pa je v velik</w:t>
      </w:r>
      <w:r w:rsidR="00733A2B" w:rsidRPr="00175925">
        <w:rPr>
          <w:sz w:val="22"/>
          <w:szCs w:val="22"/>
        </w:rPr>
        <w:t>i meri odvisno od uspešnosti vl</w:t>
      </w:r>
      <w:r w:rsidRPr="00175925">
        <w:rPr>
          <w:sz w:val="22"/>
          <w:szCs w:val="22"/>
        </w:rPr>
        <w:t>ade in državne uprave pri pridobivanju evropskih sredstev, za kar bi morali odgovorni osebno odgovarjati.</w:t>
      </w:r>
      <w:r w:rsidR="002F79C1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Potrošnja prebivalstva kot največja kategorija domačega povpraševanja</w:t>
      </w:r>
      <w:r w:rsidR="004823BF" w:rsidRPr="00175925">
        <w:rPr>
          <w:sz w:val="22"/>
          <w:szCs w:val="22"/>
        </w:rPr>
        <w:t>,</w:t>
      </w:r>
      <w:r w:rsidRPr="00175925">
        <w:rPr>
          <w:sz w:val="22"/>
          <w:szCs w:val="22"/>
        </w:rPr>
        <w:t xml:space="preserve"> še ne raste signifikantno, čeprav se razmere izboljšujejo. </w:t>
      </w:r>
      <w:r w:rsidR="004823BF" w:rsidRPr="00175925">
        <w:rPr>
          <w:sz w:val="22"/>
          <w:szCs w:val="22"/>
        </w:rPr>
        <w:t xml:space="preserve">S strani proizvodnje in ponudbe so najbolj porasli: gradbeništvo s 10.2%, kmetijstvo s 6.6%, predelovalna industrija s 4.9% in poslovne dejavnosti s 34.1%, najmanj pa storitvene dejavnosti nasploh, konkretno pa druge storitve (-0.3), nepremičninske storitve (0.3%), , javne storitve (0.8%), informacijske storitve 1.2%. </w:t>
      </w:r>
    </w:p>
    <w:p w:rsidR="00575E0F" w:rsidRPr="00175925" w:rsidRDefault="00575E0F" w:rsidP="008C0805">
      <w:pPr>
        <w:spacing w:line="240" w:lineRule="auto"/>
        <w:rPr>
          <w:sz w:val="22"/>
          <w:szCs w:val="22"/>
        </w:rPr>
      </w:pPr>
      <w:r w:rsidRPr="00175925">
        <w:rPr>
          <w:sz w:val="22"/>
          <w:szCs w:val="22"/>
        </w:rPr>
        <w:t xml:space="preserve"> </w:t>
      </w:r>
    </w:p>
    <w:p w:rsidR="004A6621" w:rsidRPr="00175925" w:rsidRDefault="004A6621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Rekordne rasti </w:t>
      </w:r>
      <w:r w:rsidR="004823BF" w:rsidRPr="00175925">
        <w:rPr>
          <w:sz w:val="22"/>
          <w:szCs w:val="22"/>
        </w:rPr>
        <w:t xml:space="preserve">slovenskega </w:t>
      </w:r>
      <w:r w:rsidRPr="00175925">
        <w:rPr>
          <w:sz w:val="22"/>
          <w:szCs w:val="22"/>
        </w:rPr>
        <w:t>BDP večina prebivalstva še ne ču</w:t>
      </w:r>
      <w:r w:rsidR="004823BF" w:rsidRPr="00175925">
        <w:rPr>
          <w:sz w:val="22"/>
          <w:szCs w:val="22"/>
        </w:rPr>
        <w:t xml:space="preserve">ti iz najmanj štirih razlogov: </w:t>
      </w:r>
      <w:r w:rsidRPr="00175925">
        <w:rPr>
          <w:sz w:val="22"/>
          <w:szCs w:val="22"/>
        </w:rPr>
        <w:t xml:space="preserve">še vedno je </w:t>
      </w:r>
      <w:r w:rsidR="004823BF" w:rsidRPr="00175925">
        <w:rPr>
          <w:sz w:val="22"/>
          <w:szCs w:val="22"/>
        </w:rPr>
        <w:t xml:space="preserve">njegova </w:t>
      </w:r>
      <w:r w:rsidRPr="00175925">
        <w:rPr>
          <w:sz w:val="22"/>
          <w:szCs w:val="22"/>
        </w:rPr>
        <w:t>raven za maksim</w:t>
      </w:r>
      <w:r w:rsidR="004823BF" w:rsidRPr="00175925">
        <w:rPr>
          <w:sz w:val="22"/>
          <w:szCs w:val="22"/>
        </w:rPr>
        <w:t>alnim BDP 9.2%, preko 6% proizve</w:t>
      </w:r>
      <w:r w:rsidRPr="00175925">
        <w:rPr>
          <w:sz w:val="22"/>
          <w:szCs w:val="22"/>
        </w:rPr>
        <w:t>denega neto prodamo v tujino (domači prod</w:t>
      </w:r>
      <w:r w:rsidR="00FB4792" w:rsidRPr="00175925">
        <w:rPr>
          <w:sz w:val="22"/>
          <w:szCs w:val="22"/>
        </w:rPr>
        <w:t>u</w:t>
      </w:r>
      <w:r w:rsidRPr="00175925">
        <w:rPr>
          <w:sz w:val="22"/>
          <w:szCs w:val="22"/>
        </w:rPr>
        <w:t>kt je za 6% večji od uporabljivega), v fazi nastanka in re</w:t>
      </w:r>
      <w:r w:rsidR="00FB4792" w:rsidRPr="00175925">
        <w:rPr>
          <w:sz w:val="22"/>
          <w:szCs w:val="22"/>
        </w:rPr>
        <w:t>š</w:t>
      </w:r>
      <w:r w:rsidRPr="00175925">
        <w:rPr>
          <w:sz w:val="22"/>
          <w:szCs w:val="22"/>
        </w:rPr>
        <w:t xml:space="preserve">evanja finančne krize je prišlo zaradi načina </w:t>
      </w:r>
      <w:r w:rsidR="004823BF" w:rsidRPr="00175925">
        <w:rPr>
          <w:sz w:val="22"/>
          <w:szCs w:val="22"/>
        </w:rPr>
        <w:t>raz</w:t>
      </w:r>
      <w:r w:rsidRPr="00175925">
        <w:rPr>
          <w:sz w:val="22"/>
          <w:szCs w:val="22"/>
        </w:rPr>
        <w:t xml:space="preserve">reševanja do </w:t>
      </w:r>
      <w:r w:rsidRPr="00175925">
        <w:rPr>
          <w:sz w:val="22"/>
          <w:szCs w:val="22"/>
        </w:rPr>
        <w:lastRenderedPageBreak/>
        <w:t>nadaljnjega raz</w:t>
      </w:r>
      <w:r w:rsidR="00FB4792" w:rsidRPr="00175925">
        <w:rPr>
          <w:sz w:val="22"/>
          <w:szCs w:val="22"/>
        </w:rPr>
        <w:t>s</w:t>
      </w:r>
      <w:r w:rsidRPr="00175925">
        <w:rPr>
          <w:sz w:val="22"/>
          <w:szCs w:val="22"/>
        </w:rPr>
        <w:t>lojevanja v korist bogatih in kapitala (produkt je zrasel 2.6%, plače le 1.1%, štipendije in pokojnine in socialni izdatki pa še manj; torej je nadpo</w:t>
      </w:r>
      <w:r w:rsidR="00FB4792" w:rsidRPr="00175925">
        <w:rPr>
          <w:sz w:val="22"/>
          <w:szCs w:val="22"/>
        </w:rPr>
        <w:t>v</w:t>
      </w:r>
      <w:r w:rsidRPr="00175925">
        <w:rPr>
          <w:sz w:val="22"/>
          <w:szCs w:val="22"/>
        </w:rPr>
        <w:t>pr</w:t>
      </w:r>
      <w:r w:rsidR="004823BF" w:rsidRPr="00175925">
        <w:rPr>
          <w:sz w:val="22"/>
          <w:szCs w:val="22"/>
        </w:rPr>
        <w:t xml:space="preserve">ečni delež rasti dobil kapital, analogno opozorilom </w:t>
      </w:r>
      <w:r w:rsidRPr="00175925">
        <w:rPr>
          <w:sz w:val="22"/>
          <w:szCs w:val="22"/>
        </w:rPr>
        <w:t>Piketty</w:t>
      </w:r>
      <w:r w:rsidR="004823BF" w:rsidRPr="00175925">
        <w:rPr>
          <w:sz w:val="22"/>
          <w:szCs w:val="22"/>
        </w:rPr>
        <w:t>-ja</w:t>
      </w:r>
      <w:r w:rsidRPr="00175925">
        <w:rPr>
          <w:sz w:val="22"/>
          <w:szCs w:val="22"/>
        </w:rPr>
        <w:t xml:space="preserve"> v poznani knjigi</w:t>
      </w:r>
      <w:r w:rsidR="004823BF" w:rsidRPr="00175925">
        <w:rPr>
          <w:sz w:val="22"/>
          <w:szCs w:val="22"/>
        </w:rPr>
        <w:t>)</w:t>
      </w:r>
      <w:r w:rsidR="00FB4792" w:rsidRPr="00175925">
        <w:rPr>
          <w:sz w:val="22"/>
          <w:szCs w:val="22"/>
        </w:rPr>
        <w:t xml:space="preserve"> in potrošnja prebivalstva agregatno ni porasla kljub rasti BDP.</w:t>
      </w:r>
    </w:p>
    <w:p w:rsidR="004A6621" w:rsidRPr="00175925" w:rsidRDefault="004A6621" w:rsidP="00C0449E">
      <w:pPr>
        <w:spacing w:line="240" w:lineRule="auto"/>
        <w:jc w:val="both"/>
        <w:rPr>
          <w:sz w:val="22"/>
          <w:szCs w:val="22"/>
        </w:rPr>
      </w:pPr>
    </w:p>
    <w:p w:rsidR="004823BF" w:rsidRPr="00175925" w:rsidRDefault="00A856A1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Rast se je zgodila v nasprotju z napovedmi </w:t>
      </w:r>
      <w:r w:rsidR="008C0805" w:rsidRPr="00175925">
        <w:rPr>
          <w:sz w:val="22"/>
          <w:szCs w:val="22"/>
        </w:rPr>
        <w:t>katastrofičarjev doma in v tujini</w:t>
      </w:r>
      <w:r w:rsidR="00FF60B7" w:rsidRPr="00175925">
        <w:rPr>
          <w:sz w:val="22"/>
          <w:szCs w:val="22"/>
        </w:rPr>
        <w:t xml:space="preserve">, ki so zaradi tega nesrečni. </w:t>
      </w:r>
      <w:r w:rsidR="004823BF" w:rsidRPr="00175925">
        <w:rPr>
          <w:sz w:val="22"/>
          <w:szCs w:val="22"/>
        </w:rPr>
        <w:t>N</w:t>
      </w:r>
      <w:r w:rsidRPr="00175925">
        <w:rPr>
          <w:sz w:val="22"/>
          <w:szCs w:val="22"/>
        </w:rPr>
        <w:t xml:space="preserve">amesto objave kot največjega gospodarskega dogodka leta, več </w:t>
      </w:r>
      <w:r w:rsidR="004823BF" w:rsidRPr="00175925">
        <w:rPr>
          <w:sz w:val="22"/>
          <w:szCs w:val="22"/>
        </w:rPr>
        <w:t>časa v komentarjih</w:t>
      </w:r>
      <w:r w:rsidRPr="00175925">
        <w:rPr>
          <w:sz w:val="22"/>
          <w:szCs w:val="22"/>
        </w:rPr>
        <w:t xml:space="preserve"> uporabijo za argumentiranje zakaj je končno hitra rast slaba (!??). </w:t>
      </w:r>
      <w:r w:rsidR="00FF60B7" w:rsidRPr="00175925">
        <w:rPr>
          <w:sz w:val="22"/>
          <w:szCs w:val="22"/>
        </w:rPr>
        <w:t xml:space="preserve">Danes </w:t>
      </w:r>
      <w:r w:rsidRPr="00175925">
        <w:rPr>
          <w:sz w:val="22"/>
          <w:szCs w:val="22"/>
        </w:rPr>
        <w:t xml:space="preserve">vendar </w:t>
      </w:r>
      <w:r w:rsidR="00FF60B7" w:rsidRPr="00175925">
        <w:rPr>
          <w:sz w:val="22"/>
          <w:szCs w:val="22"/>
        </w:rPr>
        <w:t>vse b</w:t>
      </w:r>
      <w:r w:rsidR="004823BF" w:rsidRPr="00175925">
        <w:rPr>
          <w:sz w:val="22"/>
          <w:szCs w:val="22"/>
        </w:rPr>
        <w:t xml:space="preserve">olj prihaja na plan zakaj tako (na primer </w:t>
      </w:r>
      <w:r w:rsidR="00FF60B7" w:rsidRPr="00175925">
        <w:rPr>
          <w:sz w:val="22"/>
          <w:szCs w:val="22"/>
        </w:rPr>
        <w:t xml:space="preserve">BS in ocenjevanje bančne luknje, </w:t>
      </w:r>
      <w:r w:rsidRPr="00175925">
        <w:rPr>
          <w:sz w:val="22"/>
          <w:szCs w:val="22"/>
        </w:rPr>
        <w:t>ki bi bila osnova za odtujitev državnih podjetij, DUTB pa še huje razprodaja kredite in podjetja to z neizmerno hitrostjo za kuliso !)</w:t>
      </w:r>
      <w:r w:rsidR="008C0805" w:rsidRPr="00175925">
        <w:rPr>
          <w:sz w:val="22"/>
          <w:szCs w:val="22"/>
        </w:rPr>
        <w:t>.</w:t>
      </w:r>
      <w:r w:rsidRPr="00175925">
        <w:rPr>
          <w:sz w:val="22"/>
          <w:szCs w:val="22"/>
        </w:rPr>
        <w:t xml:space="preserve"> </w:t>
      </w:r>
    </w:p>
    <w:p w:rsidR="004823BF" w:rsidRPr="00175925" w:rsidRDefault="004823BF" w:rsidP="008C0805">
      <w:pPr>
        <w:spacing w:line="240" w:lineRule="auto"/>
        <w:rPr>
          <w:sz w:val="22"/>
          <w:szCs w:val="22"/>
        </w:rPr>
      </w:pPr>
    </w:p>
    <w:p w:rsidR="008C0805" w:rsidRPr="00175925" w:rsidRDefault="004823BF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Razlogi nadpovprečne rasti BDP Slovenije so verjetno </w:t>
      </w:r>
      <w:r w:rsidR="00A856A1" w:rsidRPr="00175925">
        <w:rPr>
          <w:sz w:val="22"/>
          <w:szCs w:val="22"/>
        </w:rPr>
        <w:t>dejavnikih, ki so omenjeni kot še neidentificirani za nadpovprečen padec slovenskega BDP v času</w:t>
      </w:r>
      <w:r w:rsidR="008C0805" w:rsidRPr="00175925">
        <w:rPr>
          <w:sz w:val="22"/>
          <w:szCs w:val="22"/>
        </w:rPr>
        <w:t xml:space="preserve"> </w:t>
      </w:r>
      <w:r w:rsidR="00A856A1" w:rsidRPr="00175925">
        <w:rPr>
          <w:sz w:val="22"/>
          <w:szCs w:val="22"/>
        </w:rPr>
        <w:t xml:space="preserve">krize v prejšnji točki: </w:t>
      </w:r>
      <w:r w:rsidR="009C2EA9" w:rsidRPr="00175925">
        <w:rPr>
          <w:sz w:val="22"/>
          <w:szCs w:val="22"/>
        </w:rPr>
        <w:t>pokazatelji potrošniških pričakovanj in gospodarske klime nasploh so izrazito ugodni, najboljši od 2007; politične zdrahe so umirjene ne delajo škode, večjih vladnih sistemskih posegov v gospodarstvo ni bilo</w:t>
      </w:r>
      <w:r w:rsidR="00733A2B" w:rsidRPr="00175925">
        <w:rPr>
          <w:sz w:val="22"/>
          <w:szCs w:val="22"/>
        </w:rPr>
        <w:t>; večje povpraševanje po izvozu pa je prineslo pozitiven premik.</w:t>
      </w:r>
      <w:r w:rsidR="009C2EA9" w:rsidRPr="00175925">
        <w:rPr>
          <w:sz w:val="22"/>
          <w:szCs w:val="22"/>
        </w:rPr>
        <w:t xml:space="preserve"> </w:t>
      </w:r>
    </w:p>
    <w:p w:rsidR="00D957F1" w:rsidRPr="00175925" w:rsidRDefault="00D957F1" w:rsidP="008C0805">
      <w:pPr>
        <w:spacing w:line="240" w:lineRule="auto"/>
        <w:rPr>
          <w:b/>
          <w:sz w:val="22"/>
          <w:szCs w:val="22"/>
        </w:rPr>
      </w:pPr>
    </w:p>
    <w:p w:rsidR="0030285F" w:rsidRPr="00175925" w:rsidRDefault="0030285F" w:rsidP="008C0805">
      <w:pPr>
        <w:spacing w:line="240" w:lineRule="auto"/>
        <w:rPr>
          <w:b/>
          <w:sz w:val="22"/>
          <w:szCs w:val="22"/>
        </w:rPr>
      </w:pPr>
      <w:r w:rsidRPr="00175925">
        <w:rPr>
          <w:b/>
          <w:sz w:val="22"/>
          <w:szCs w:val="22"/>
        </w:rPr>
        <w:t>Napoved</w:t>
      </w:r>
      <w:r w:rsidR="001D780D" w:rsidRPr="00175925">
        <w:rPr>
          <w:b/>
          <w:sz w:val="22"/>
          <w:szCs w:val="22"/>
        </w:rPr>
        <w:t xml:space="preserve"> rasti BDP</w:t>
      </w:r>
      <w:r w:rsidR="00F55C55" w:rsidRPr="00175925">
        <w:rPr>
          <w:b/>
          <w:sz w:val="22"/>
          <w:szCs w:val="22"/>
        </w:rPr>
        <w:t xml:space="preserve"> v 2015</w:t>
      </w:r>
      <w:r w:rsidR="001D780D" w:rsidRPr="00175925">
        <w:rPr>
          <w:b/>
          <w:sz w:val="22"/>
          <w:szCs w:val="22"/>
        </w:rPr>
        <w:t xml:space="preserve"> </w:t>
      </w:r>
    </w:p>
    <w:p w:rsidR="00FF60B7" w:rsidRPr="00175925" w:rsidRDefault="00451476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Za 2015 in potem 2016 naši katastrofičarji = </w:t>
      </w:r>
      <w:r w:rsidR="00FF60B7" w:rsidRPr="00175925">
        <w:rPr>
          <w:sz w:val="22"/>
          <w:szCs w:val="22"/>
        </w:rPr>
        <w:t>neok</w:t>
      </w:r>
      <w:r w:rsidR="000B1756" w:rsidRPr="00175925">
        <w:rPr>
          <w:sz w:val="22"/>
          <w:szCs w:val="22"/>
        </w:rPr>
        <w:t>lasiki = zategovalci = neoliber</w:t>
      </w:r>
      <w:r w:rsidR="00FF60B7" w:rsidRPr="00175925">
        <w:rPr>
          <w:sz w:val="22"/>
          <w:szCs w:val="22"/>
        </w:rPr>
        <w:t>a</w:t>
      </w:r>
      <w:r w:rsidR="000B1756" w:rsidRPr="00175925">
        <w:rPr>
          <w:sz w:val="22"/>
          <w:szCs w:val="22"/>
        </w:rPr>
        <w:t>l</w:t>
      </w:r>
      <w:r w:rsidR="00FF60B7" w:rsidRPr="00175925">
        <w:rPr>
          <w:sz w:val="22"/>
          <w:szCs w:val="22"/>
        </w:rPr>
        <w:t>ci spet širijo pesimizem s trditvijo, da bo produkt</w:t>
      </w:r>
      <w:r w:rsidRPr="00175925">
        <w:rPr>
          <w:sz w:val="22"/>
          <w:szCs w:val="22"/>
        </w:rPr>
        <w:t xml:space="preserve"> v zrasel manj kot v 2015</w:t>
      </w:r>
      <w:r w:rsidR="0030285F" w:rsidRPr="00175925">
        <w:rPr>
          <w:sz w:val="22"/>
          <w:szCs w:val="22"/>
        </w:rPr>
        <w:t xml:space="preserve"> in zato moramo varčev</w:t>
      </w:r>
      <w:r w:rsidR="001D780D" w:rsidRPr="00175925">
        <w:rPr>
          <w:sz w:val="22"/>
          <w:szCs w:val="22"/>
        </w:rPr>
        <w:t>ati (in se ponovno samo-uničiti</w:t>
      </w:r>
      <w:r w:rsidR="0030285F" w:rsidRPr="00175925">
        <w:rPr>
          <w:sz w:val="22"/>
          <w:szCs w:val="22"/>
        </w:rPr>
        <w:t xml:space="preserve">?). </w:t>
      </w:r>
      <w:r w:rsidR="00FF60B7" w:rsidRPr="00175925">
        <w:rPr>
          <w:sz w:val="22"/>
          <w:szCs w:val="22"/>
        </w:rPr>
        <w:t xml:space="preserve"> Prvič, za 2014 so se</w:t>
      </w:r>
      <w:r w:rsidR="00C1722F">
        <w:rPr>
          <w:sz w:val="22"/>
          <w:szCs w:val="22"/>
        </w:rPr>
        <w:t xml:space="preserve"> s pesimizmom</w:t>
      </w:r>
      <w:r w:rsidR="00FF60B7" w:rsidRPr="00175925">
        <w:rPr>
          <w:sz w:val="22"/>
          <w:szCs w:val="22"/>
        </w:rPr>
        <w:t xml:space="preserve"> kre</w:t>
      </w:r>
      <w:r w:rsidR="000B1756" w:rsidRPr="00175925">
        <w:rPr>
          <w:sz w:val="22"/>
          <w:szCs w:val="22"/>
        </w:rPr>
        <w:t xml:space="preserve">pko </w:t>
      </w:r>
      <w:r w:rsidR="00C1722F">
        <w:rPr>
          <w:sz w:val="22"/>
          <w:szCs w:val="22"/>
        </w:rPr>
        <w:t>zmotili,</w:t>
      </w:r>
      <w:r w:rsidR="00FF60B7" w:rsidRPr="00175925">
        <w:rPr>
          <w:sz w:val="22"/>
          <w:szCs w:val="22"/>
        </w:rPr>
        <w:t xml:space="preserve"> drugič, </w:t>
      </w:r>
      <w:r w:rsidR="001D780D" w:rsidRPr="00175925">
        <w:rPr>
          <w:sz w:val="22"/>
          <w:szCs w:val="22"/>
        </w:rPr>
        <w:t xml:space="preserve">BDP </w:t>
      </w:r>
      <w:r w:rsidR="00C1722F">
        <w:rPr>
          <w:sz w:val="22"/>
          <w:szCs w:val="22"/>
        </w:rPr>
        <w:t xml:space="preserve">bo </w:t>
      </w:r>
      <w:r w:rsidR="00FF60B7" w:rsidRPr="00175925">
        <w:rPr>
          <w:sz w:val="22"/>
          <w:szCs w:val="22"/>
        </w:rPr>
        <w:t>rasel tudi v 2015, tretjič</w:t>
      </w:r>
      <w:r w:rsidR="00C1722F">
        <w:rPr>
          <w:sz w:val="22"/>
          <w:szCs w:val="22"/>
        </w:rPr>
        <w:t>,</w:t>
      </w:r>
      <w:r w:rsidR="00FB4792" w:rsidRPr="00175925">
        <w:rPr>
          <w:sz w:val="22"/>
          <w:szCs w:val="22"/>
        </w:rPr>
        <w:t xml:space="preserve"> zunanji pogoji so ugodni (nizke obrestne mere, tečaj oslabljen, cene surovin, rast aktivnosti in trgovine v svetu), četrtič, pričakovanja potrošnikov in gospodarska klima nasploh so </w:t>
      </w:r>
      <w:r w:rsidR="001D780D" w:rsidRPr="00175925">
        <w:rPr>
          <w:sz w:val="22"/>
          <w:szCs w:val="22"/>
        </w:rPr>
        <w:t xml:space="preserve">izjemno </w:t>
      </w:r>
      <w:r w:rsidR="00FB4792" w:rsidRPr="00175925">
        <w:rPr>
          <w:sz w:val="22"/>
          <w:szCs w:val="22"/>
        </w:rPr>
        <w:t>pozitivni</w:t>
      </w:r>
      <w:r w:rsidR="00FF60B7" w:rsidRPr="00175925">
        <w:rPr>
          <w:sz w:val="22"/>
          <w:szCs w:val="22"/>
        </w:rPr>
        <w:t xml:space="preserve">. </w:t>
      </w:r>
      <w:r w:rsidR="00FB4792" w:rsidRPr="00175925">
        <w:rPr>
          <w:sz w:val="22"/>
          <w:szCs w:val="22"/>
        </w:rPr>
        <w:t xml:space="preserve">BDP bi lahko </w:t>
      </w:r>
      <w:r w:rsidR="00FF60B7" w:rsidRPr="00175925">
        <w:rPr>
          <w:sz w:val="22"/>
          <w:szCs w:val="22"/>
        </w:rPr>
        <w:t>porasel več, vsaj za 3%</w:t>
      </w:r>
      <w:r w:rsidR="00FB4792" w:rsidRPr="00175925">
        <w:rPr>
          <w:sz w:val="22"/>
          <w:szCs w:val="22"/>
        </w:rPr>
        <w:t>,</w:t>
      </w:r>
      <w:r w:rsidR="00FF60B7" w:rsidRPr="00175925">
        <w:rPr>
          <w:sz w:val="22"/>
          <w:szCs w:val="22"/>
        </w:rPr>
        <w:t xml:space="preserve"> in potem bi </w:t>
      </w:r>
      <w:r w:rsidR="001D780D" w:rsidRPr="00175925">
        <w:rPr>
          <w:sz w:val="22"/>
          <w:szCs w:val="22"/>
        </w:rPr>
        <w:t xml:space="preserve">za en </w:t>
      </w:r>
      <w:r w:rsidR="00FF60B7" w:rsidRPr="00175925">
        <w:rPr>
          <w:sz w:val="22"/>
          <w:szCs w:val="22"/>
        </w:rPr>
        <w:t>odstotek večji produ</w:t>
      </w:r>
      <w:r w:rsidR="00FB4792" w:rsidRPr="00175925">
        <w:rPr>
          <w:sz w:val="22"/>
          <w:szCs w:val="22"/>
        </w:rPr>
        <w:t xml:space="preserve">kt </w:t>
      </w:r>
      <w:r w:rsidR="001D780D" w:rsidRPr="00175925">
        <w:rPr>
          <w:sz w:val="22"/>
          <w:szCs w:val="22"/>
        </w:rPr>
        <w:t xml:space="preserve">od uradno napovedanega </w:t>
      </w:r>
      <w:r w:rsidR="00FB4792" w:rsidRPr="00175925">
        <w:rPr>
          <w:sz w:val="22"/>
          <w:szCs w:val="22"/>
        </w:rPr>
        <w:t>pomenil 400 milijonov € več,</w:t>
      </w:r>
      <w:r w:rsidR="00FF60B7" w:rsidRPr="00175925">
        <w:rPr>
          <w:sz w:val="22"/>
          <w:szCs w:val="22"/>
        </w:rPr>
        <w:t xml:space="preserve"> kar bi dalo približno 100 milijonov več davčnih prihodkov, z njimi pa bi lahko pokrili tako </w:t>
      </w:r>
      <w:r w:rsidR="001D780D" w:rsidRPr="00175925">
        <w:rPr>
          <w:sz w:val="22"/>
          <w:szCs w:val="22"/>
        </w:rPr>
        <w:t xml:space="preserve">potrebe </w:t>
      </w:r>
      <w:r w:rsidR="00FF60B7" w:rsidRPr="00175925">
        <w:rPr>
          <w:sz w:val="22"/>
          <w:szCs w:val="22"/>
        </w:rPr>
        <w:t>upokojence</w:t>
      </w:r>
      <w:r w:rsidR="001D780D" w:rsidRPr="00175925">
        <w:rPr>
          <w:sz w:val="22"/>
          <w:szCs w:val="22"/>
        </w:rPr>
        <w:t>v, študentov, policistov in medicinskih</w:t>
      </w:r>
      <w:r w:rsidR="00FF60B7" w:rsidRPr="00175925">
        <w:rPr>
          <w:sz w:val="22"/>
          <w:szCs w:val="22"/>
        </w:rPr>
        <w:t xml:space="preserve"> sest</w:t>
      </w:r>
      <w:r w:rsidR="001D780D" w:rsidRPr="00175925">
        <w:rPr>
          <w:sz w:val="22"/>
          <w:szCs w:val="22"/>
        </w:rPr>
        <w:t xml:space="preserve">er. Vsi </w:t>
      </w:r>
      <w:r w:rsidR="00FF60B7" w:rsidRPr="00175925">
        <w:rPr>
          <w:sz w:val="22"/>
          <w:szCs w:val="22"/>
        </w:rPr>
        <w:t>bi vse potrošili in s tem š</w:t>
      </w:r>
      <w:r w:rsidR="001D780D" w:rsidRPr="00175925">
        <w:rPr>
          <w:sz w:val="22"/>
          <w:szCs w:val="22"/>
        </w:rPr>
        <w:t>e bolj zagnali rast produkta, odpravljene socialne napetosti pa bi tudi pozitivno vplivale na družbeno klimo in od tod na rast BDP.</w:t>
      </w:r>
      <w:r w:rsidR="00FF60B7" w:rsidRPr="00175925">
        <w:rPr>
          <w:sz w:val="22"/>
          <w:szCs w:val="22"/>
        </w:rPr>
        <w:t xml:space="preserve">   </w:t>
      </w:r>
    </w:p>
    <w:p w:rsidR="004A23A9" w:rsidRPr="00175925" w:rsidRDefault="004A23A9" w:rsidP="008C0805">
      <w:pPr>
        <w:spacing w:line="240" w:lineRule="auto"/>
        <w:rPr>
          <w:sz w:val="22"/>
          <w:szCs w:val="22"/>
        </w:rPr>
      </w:pPr>
    </w:p>
    <w:p w:rsidR="00FF60B7" w:rsidRPr="00175925" w:rsidRDefault="004A23A9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Optimizem potrošn</w:t>
      </w:r>
      <w:r w:rsidR="00FF60B7" w:rsidRPr="00175925">
        <w:rPr>
          <w:sz w:val="22"/>
          <w:szCs w:val="22"/>
        </w:rPr>
        <w:t xml:space="preserve">ikov </w:t>
      </w:r>
      <w:r w:rsidR="00D957F1" w:rsidRPr="00175925">
        <w:rPr>
          <w:sz w:val="22"/>
          <w:szCs w:val="22"/>
        </w:rPr>
        <w:t>( in tudi celotna gospodarska kli</w:t>
      </w:r>
      <w:r w:rsidRPr="00175925">
        <w:rPr>
          <w:sz w:val="22"/>
          <w:szCs w:val="22"/>
        </w:rPr>
        <w:t xml:space="preserve">ma v Sloveniji) </w:t>
      </w:r>
      <w:r w:rsidR="00FF60B7" w:rsidRPr="00175925">
        <w:rPr>
          <w:sz w:val="22"/>
          <w:szCs w:val="22"/>
        </w:rPr>
        <w:t xml:space="preserve">je danes največji od 2007, zato </w:t>
      </w:r>
      <w:r w:rsidR="00C1722F">
        <w:rPr>
          <w:sz w:val="22"/>
          <w:szCs w:val="22"/>
        </w:rPr>
        <w:t xml:space="preserve">bi </w:t>
      </w:r>
      <w:r w:rsidR="00FF60B7" w:rsidRPr="00175925">
        <w:rPr>
          <w:sz w:val="22"/>
          <w:szCs w:val="22"/>
        </w:rPr>
        <w:t>lahko izpelj</w:t>
      </w:r>
      <w:r w:rsidRPr="00175925">
        <w:rPr>
          <w:sz w:val="22"/>
          <w:szCs w:val="22"/>
        </w:rPr>
        <w:t>ali pozitiven premik v rasti BDP</w:t>
      </w:r>
      <w:r w:rsidR="00FF60B7" w:rsidRPr="00175925">
        <w:rPr>
          <w:sz w:val="22"/>
          <w:szCs w:val="22"/>
        </w:rPr>
        <w:t xml:space="preserve"> navzgor, le zaviranja z ukre</w:t>
      </w:r>
      <w:r w:rsidRPr="00175925">
        <w:rPr>
          <w:sz w:val="22"/>
          <w:szCs w:val="22"/>
        </w:rPr>
        <w:t xml:space="preserve">pi </w:t>
      </w:r>
      <w:r w:rsidR="001D780D" w:rsidRPr="00175925">
        <w:rPr>
          <w:sz w:val="22"/>
          <w:szCs w:val="22"/>
        </w:rPr>
        <w:t xml:space="preserve">ekonomske politike </w:t>
      </w:r>
      <w:r w:rsidRPr="00175925">
        <w:rPr>
          <w:sz w:val="22"/>
          <w:szCs w:val="22"/>
        </w:rPr>
        <w:t xml:space="preserve">in strašenja </w:t>
      </w:r>
      <w:r w:rsidR="001D780D" w:rsidRPr="00175925">
        <w:rPr>
          <w:sz w:val="22"/>
          <w:szCs w:val="22"/>
        </w:rPr>
        <w:t xml:space="preserve">prebivalstva </w:t>
      </w:r>
      <w:r w:rsidRPr="00175925">
        <w:rPr>
          <w:sz w:val="22"/>
          <w:szCs w:val="22"/>
        </w:rPr>
        <w:t>s p</w:t>
      </w:r>
      <w:r w:rsidR="00FF60B7" w:rsidRPr="00175925">
        <w:rPr>
          <w:sz w:val="22"/>
          <w:szCs w:val="22"/>
        </w:rPr>
        <w:t xml:space="preserve">esimizmom ne sme biti. </w:t>
      </w:r>
      <w:r w:rsidR="00FB4792" w:rsidRPr="00175925">
        <w:rPr>
          <w:sz w:val="22"/>
          <w:szCs w:val="22"/>
        </w:rPr>
        <w:t xml:space="preserve">Če se končno odpravi evidentno </w:t>
      </w:r>
      <w:r w:rsidR="00D957F1" w:rsidRPr="00175925">
        <w:rPr>
          <w:sz w:val="22"/>
          <w:szCs w:val="22"/>
        </w:rPr>
        <w:t xml:space="preserve">zategovalna ekonomska politika, tako da </w:t>
      </w:r>
      <w:r w:rsidR="00FB4792" w:rsidRPr="00175925">
        <w:rPr>
          <w:sz w:val="22"/>
          <w:szCs w:val="22"/>
        </w:rPr>
        <w:t>bančni krediti začno rasti, izdatki javnega sekto</w:t>
      </w:r>
      <w:r w:rsidR="00D957F1" w:rsidRPr="00175925">
        <w:rPr>
          <w:sz w:val="22"/>
          <w:szCs w:val="22"/>
        </w:rPr>
        <w:t>rja tudi ali vsaj nehajo padati</w:t>
      </w:r>
      <w:r w:rsidR="00821FF1" w:rsidRPr="00175925">
        <w:rPr>
          <w:sz w:val="22"/>
          <w:szCs w:val="22"/>
        </w:rPr>
        <w:t xml:space="preserve">, pozitivna </w:t>
      </w:r>
      <w:r w:rsidR="00D957F1" w:rsidRPr="00175925">
        <w:rPr>
          <w:sz w:val="22"/>
          <w:szCs w:val="22"/>
        </w:rPr>
        <w:t xml:space="preserve">klima </w:t>
      </w:r>
      <w:r w:rsidR="00821FF1" w:rsidRPr="00175925">
        <w:rPr>
          <w:sz w:val="22"/>
          <w:szCs w:val="22"/>
        </w:rPr>
        <w:t xml:space="preserve">še okrepi v gospodarstvu, pri prebivalstvu in sploh v družbi, šoki raznih sistemskih sprememb izostanejo, so pogoji dobri, za rast BDP preko 3% in to tako, da jo čuti večina prebivalcev, ne le izbrana elita. </w:t>
      </w:r>
      <w:r w:rsidR="00FB4792" w:rsidRPr="00175925">
        <w:rPr>
          <w:sz w:val="22"/>
          <w:szCs w:val="22"/>
        </w:rPr>
        <w:t xml:space="preserve"> </w:t>
      </w:r>
    </w:p>
    <w:p w:rsidR="00F32DBD" w:rsidRPr="00175925" w:rsidRDefault="00F32DBD" w:rsidP="00C0449E">
      <w:pPr>
        <w:spacing w:line="240" w:lineRule="auto"/>
        <w:jc w:val="both"/>
        <w:rPr>
          <w:sz w:val="22"/>
          <w:szCs w:val="22"/>
        </w:rPr>
      </w:pPr>
    </w:p>
    <w:p w:rsidR="00F55C55" w:rsidRPr="00175925" w:rsidRDefault="00F55C55" w:rsidP="008C0805">
      <w:pPr>
        <w:spacing w:line="240" w:lineRule="auto"/>
        <w:rPr>
          <w:sz w:val="22"/>
          <w:szCs w:val="22"/>
        </w:rPr>
      </w:pPr>
    </w:p>
    <w:p w:rsidR="00402931" w:rsidRPr="00571DA7" w:rsidRDefault="0092666B" w:rsidP="001A65EB">
      <w:pPr>
        <w:pStyle w:val="Odstavekseznama"/>
        <w:numPr>
          <w:ilvl w:val="0"/>
          <w:numId w:val="18"/>
        </w:numPr>
        <w:spacing w:line="240" w:lineRule="auto"/>
        <w:rPr>
          <w:b/>
          <w:color w:val="009900"/>
          <w:sz w:val="22"/>
          <w:szCs w:val="22"/>
        </w:rPr>
      </w:pPr>
      <w:r w:rsidRPr="00571DA7">
        <w:rPr>
          <w:b/>
          <w:color w:val="009900"/>
          <w:sz w:val="22"/>
          <w:szCs w:val="22"/>
        </w:rPr>
        <w:t>Zaključek</w:t>
      </w:r>
    </w:p>
    <w:p w:rsidR="00ED6903" w:rsidRPr="00175925" w:rsidRDefault="00ED6903" w:rsidP="00ED6903">
      <w:pPr>
        <w:spacing w:line="240" w:lineRule="auto"/>
        <w:rPr>
          <w:sz w:val="22"/>
          <w:szCs w:val="22"/>
        </w:rPr>
      </w:pPr>
    </w:p>
    <w:p w:rsidR="00ED6903" w:rsidRPr="00175925" w:rsidRDefault="00D957F1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Politika zategovanja (austerity</w:t>
      </w:r>
      <w:r w:rsidR="00ED6903" w:rsidRPr="00175925">
        <w:rPr>
          <w:sz w:val="22"/>
          <w:szCs w:val="22"/>
        </w:rPr>
        <w:t>) je nevarna doktrina, ker je milijone ljudi po svetu, posebno pa v EU</w:t>
      </w:r>
      <w:r w:rsidRPr="00175925">
        <w:rPr>
          <w:sz w:val="22"/>
          <w:szCs w:val="22"/>
        </w:rPr>
        <w:t>,</w:t>
      </w:r>
      <w:r w:rsidR="00ED6903" w:rsidRPr="00175925">
        <w:rPr>
          <w:sz w:val="22"/>
          <w:szCs w:val="22"/>
        </w:rPr>
        <w:t xml:space="preserve"> potisnila v </w:t>
      </w:r>
      <w:r w:rsidRPr="00175925">
        <w:rPr>
          <w:sz w:val="22"/>
          <w:szCs w:val="22"/>
        </w:rPr>
        <w:t xml:space="preserve">gospodarsko </w:t>
      </w:r>
      <w:r w:rsidR="00ED6903" w:rsidRPr="00175925">
        <w:rPr>
          <w:sz w:val="22"/>
          <w:szCs w:val="22"/>
        </w:rPr>
        <w:t xml:space="preserve">trpljenje, ki ni </w:t>
      </w:r>
      <w:r w:rsidRPr="00175925">
        <w:rPr>
          <w:sz w:val="22"/>
          <w:szCs w:val="22"/>
        </w:rPr>
        <w:t>bilo potrebno</w:t>
      </w:r>
      <w:r w:rsidR="00ED6903" w:rsidRPr="00175925">
        <w:rPr>
          <w:sz w:val="22"/>
          <w:szCs w:val="22"/>
        </w:rPr>
        <w:t>. Idejno je vodilo elit za ohranitev položaja in povečevanje neenakosti. Zato ima veliko podpore v k</w:t>
      </w:r>
      <w:r w:rsidR="007D6CF8" w:rsidRPr="00175925">
        <w:rPr>
          <w:sz w:val="22"/>
          <w:szCs w:val="22"/>
        </w:rPr>
        <w:t xml:space="preserve">apitalskih (finančnih) elitah, </w:t>
      </w:r>
      <w:r w:rsidR="00ED6903" w:rsidRPr="00175925">
        <w:rPr>
          <w:sz w:val="22"/>
          <w:szCs w:val="22"/>
        </w:rPr>
        <w:t xml:space="preserve">politiki in medijih, ki jih prve kontrolirajo. </w:t>
      </w:r>
    </w:p>
    <w:p w:rsidR="005D6086" w:rsidRPr="00175925" w:rsidRDefault="005D6086" w:rsidP="00C0449E">
      <w:pPr>
        <w:pStyle w:val="Odstavekseznama"/>
        <w:spacing w:line="240" w:lineRule="auto"/>
        <w:jc w:val="both"/>
        <w:rPr>
          <w:sz w:val="22"/>
          <w:szCs w:val="22"/>
        </w:rPr>
      </w:pPr>
    </w:p>
    <w:p w:rsidR="00ED6903" w:rsidRPr="00175925" w:rsidRDefault="00ED6903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Prav tako</w:t>
      </w:r>
      <w:r w:rsidR="00D957F1" w:rsidRPr="00175925">
        <w:rPr>
          <w:sz w:val="22"/>
          <w:szCs w:val="22"/>
        </w:rPr>
        <w:t xml:space="preserve"> je bila empirično potrjena </w:t>
      </w:r>
      <w:r w:rsidRPr="00175925">
        <w:rPr>
          <w:sz w:val="22"/>
          <w:szCs w:val="22"/>
        </w:rPr>
        <w:t xml:space="preserve">ničelna hipoteza, da zategovalna politika deluje negativno na gospodarsko aktivnost (rast BDP, nezaposlenosti in inflacije) </w:t>
      </w:r>
      <w:r w:rsidR="00D957F1" w:rsidRPr="00175925">
        <w:rPr>
          <w:sz w:val="22"/>
          <w:szCs w:val="22"/>
        </w:rPr>
        <w:t xml:space="preserve">na osnovi </w:t>
      </w:r>
      <w:r w:rsidRPr="00175925">
        <w:rPr>
          <w:sz w:val="22"/>
          <w:szCs w:val="22"/>
        </w:rPr>
        <w:t xml:space="preserve">najširšega </w:t>
      </w:r>
      <w:r w:rsidR="00D957F1" w:rsidRPr="00175925">
        <w:rPr>
          <w:sz w:val="22"/>
          <w:szCs w:val="22"/>
        </w:rPr>
        <w:t>vseh velikih držav v svetu. Podoben zaključek</w:t>
      </w:r>
      <w:r w:rsidRPr="00175925">
        <w:rPr>
          <w:sz w:val="22"/>
          <w:szCs w:val="22"/>
        </w:rPr>
        <w:t xml:space="preserve"> </w:t>
      </w:r>
      <w:r w:rsidR="00D957F1" w:rsidRPr="00175925">
        <w:rPr>
          <w:sz w:val="22"/>
          <w:szCs w:val="22"/>
        </w:rPr>
        <w:t xml:space="preserve">izhaja </w:t>
      </w:r>
      <w:r w:rsidRPr="00175925">
        <w:rPr>
          <w:sz w:val="22"/>
          <w:szCs w:val="22"/>
        </w:rPr>
        <w:t>tudi iz izkušenj drugih držav v praksi.</w:t>
      </w:r>
    </w:p>
    <w:p w:rsidR="00ED6903" w:rsidRPr="00175925" w:rsidRDefault="00ED6903" w:rsidP="00C0449E">
      <w:pPr>
        <w:spacing w:line="240" w:lineRule="auto"/>
        <w:jc w:val="both"/>
        <w:rPr>
          <w:sz w:val="22"/>
          <w:szCs w:val="22"/>
        </w:rPr>
      </w:pPr>
    </w:p>
    <w:p w:rsidR="00D957F1" w:rsidRPr="00175925" w:rsidRDefault="00ED6903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Tako </w:t>
      </w:r>
      <w:r w:rsidR="00D957F1" w:rsidRPr="00175925">
        <w:rPr>
          <w:sz w:val="22"/>
          <w:szCs w:val="22"/>
        </w:rPr>
        <w:t>se je izkazalo</w:t>
      </w:r>
      <w:r w:rsidR="00821FF1" w:rsidRPr="00175925">
        <w:rPr>
          <w:sz w:val="22"/>
          <w:szCs w:val="22"/>
        </w:rPr>
        <w:t>, da politika zategovanja</w:t>
      </w:r>
      <w:r w:rsidR="005F1BC2" w:rsidRPr="00175925">
        <w:rPr>
          <w:sz w:val="22"/>
          <w:szCs w:val="22"/>
        </w:rPr>
        <w:t xml:space="preserve"> </w:t>
      </w:r>
      <w:r w:rsidR="00D957F1" w:rsidRPr="00175925">
        <w:rPr>
          <w:sz w:val="22"/>
          <w:szCs w:val="22"/>
        </w:rPr>
        <w:t xml:space="preserve">pasu </w:t>
      </w:r>
      <w:r w:rsidR="00821FF1" w:rsidRPr="00175925">
        <w:rPr>
          <w:sz w:val="22"/>
          <w:szCs w:val="22"/>
        </w:rPr>
        <w:t xml:space="preserve">(austerity) </w:t>
      </w:r>
      <w:r w:rsidR="005F1BC2" w:rsidRPr="00175925">
        <w:rPr>
          <w:sz w:val="22"/>
          <w:szCs w:val="22"/>
        </w:rPr>
        <w:t xml:space="preserve">izgublja na dveh frontah: kot koherentni </w:t>
      </w:r>
      <w:r w:rsidR="00D957F1" w:rsidRPr="00175925">
        <w:rPr>
          <w:sz w:val="22"/>
          <w:szCs w:val="22"/>
        </w:rPr>
        <w:t>splet</w:t>
      </w:r>
      <w:r w:rsidR="005F1BC2" w:rsidRPr="00175925">
        <w:rPr>
          <w:sz w:val="22"/>
          <w:szCs w:val="22"/>
        </w:rPr>
        <w:t xml:space="preserve"> ekonomskih idej in kot ekonomska politika. Nekaj primerov </w:t>
      </w:r>
      <w:r w:rsidR="00D957F1" w:rsidRPr="00175925">
        <w:rPr>
          <w:sz w:val="22"/>
          <w:szCs w:val="22"/>
        </w:rPr>
        <w:t xml:space="preserve">uspešne </w:t>
      </w:r>
      <w:r w:rsidR="005F1BC2" w:rsidRPr="00175925">
        <w:rPr>
          <w:sz w:val="22"/>
          <w:szCs w:val="22"/>
        </w:rPr>
        <w:t>ekspanzivne fiskalne konsolidacije</w:t>
      </w:r>
      <w:r w:rsidRPr="00175925">
        <w:rPr>
          <w:sz w:val="22"/>
          <w:szCs w:val="22"/>
        </w:rPr>
        <w:t xml:space="preserve"> je </w:t>
      </w:r>
      <w:r w:rsidR="00D957F1" w:rsidRPr="00175925">
        <w:rPr>
          <w:sz w:val="22"/>
          <w:szCs w:val="22"/>
        </w:rPr>
        <w:t xml:space="preserve">zgolj </w:t>
      </w:r>
      <w:r w:rsidRPr="00175925">
        <w:rPr>
          <w:sz w:val="22"/>
          <w:szCs w:val="22"/>
        </w:rPr>
        <w:t>rezultat specifič</w:t>
      </w:r>
      <w:r w:rsidR="00821FF1" w:rsidRPr="00175925">
        <w:rPr>
          <w:sz w:val="22"/>
          <w:szCs w:val="22"/>
        </w:rPr>
        <w:t>nih pogojev</w:t>
      </w:r>
      <w:r w:rsidR="00F32DBD" w:rsidRPr="00175925">
        <w:rPr>
          <w:sz w:val="22"/>
          <w:szCs w:val="22"/>
        </w:rPr>
        <w:t xml:space="preserve"> delovanja</w:t>
      </w:r>
      <w:r w:rsidR="00821FF1" w:rsidRPr="00175925">
        <w:rPr>
          <w:sz w:val="22"/>
          <w:szCs w:val="22"/>
        </w:rPr>
        <w:t>, ki niso ponovljivi (</w:t>
      </w:r>
      <w:r w:rsidR="005F1BC2" w:rsidRPr="00175925">
        <w:rPr>
          <w:sz w:val="22"/>
          <w:szCs w:val="22"/>
        </w:rPr>
        <w:t>če je devalvacija in pogodba z delavci</w:t>
      </w:r>
      <w:r w:rsidR="00821FF1" w:rsidRPr="00175925">
        <w:rPr>
          <w:sz w:val="22"/>
          <w:szCs w:val="22"/>
        </w:rPr>
        <w:t>)</w:t>
      </w:r>
      <w:r w:rsidR="005F1BC2" w:rsidRPr="00175925">
        <w:rPr>
          <w:sz w:val="22"/>
          <w:szCs w:val="22"/>
        </w:rPr>
        <w:t xml:space="preserve">. </w:t>
      </w:r>
    </w:p>
    <w:p w:rsidR="00D957F1" w:rsidRPr="00175925" w:rsidRDefault="00D957F1" w:rsidP="00C0449E">
      <w:pPr>
        <w:spacing w:line="240" w:lineRule="auto"/>
        <w:jc w:val="both"/>
        <w:rPr>
          <w:sz w:val="22"/>
          <w:szCs w:val="22"/>
        </w:rPr>
      </w:pPr>
    </w:p>
    <w:p w:rsidR="005F1BC2" w:rsidRPr="00175925" w:rsidRDefault="005F1BC2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>Zategovanje je bilo pregnano v času velike depresije</w:t>
      </w:r>
      <w:r w:rsidR="00821FF1" w:rsidRPr="00175925">
        <w:rPr>
          <w:sz w:val="22"/>
          <w:szCs w:val="22"/>
        </w:rPr>
        <w:t xml:space="preserve"> pred drugo svetovno vojno, </w:t>
      </w:r>
      <w:r w:rsidRPr="00175925">
        <w:rPr>
          <w:sz w:val="22"/>
          <w:szCs w:val="22"/>
        </w:rPr>
        <w:t>a se je vrnilo. Pos</w:t>
      </w:r>
      <w:r w:rsidR="00D957F1" w:rsidRPr="00175925">
        <w:rPr>
          <w:sz w:val="22"/>
          <w:szCs w:val="22"/>
        </w:rPr>
        <w:t xml:space="preserve">ebno močno je bilo uporabljeno ob </w:t>
      </w:r>
      <w:r w:rsidR="00821FF1" w:rsidRPr="00175925">
        <w:rPr>
          <w:sz w:val="22"/>
          <w:szCs w:val="22"/>
        </w:rPr>
        <w:t xml:space="preserve">zadnji </w:t>
      </w:r>
      <w:r w:rsidR="00D957F1" w:rsidRPr="00175925">
        <w:rPr>
          <w:sz w:val="22"/>
          <w:szCs w:val="22"/>
        </w:rPr>
        <w:t>globalni finančni krizi na evropskih tleh, kar je prineslo</w:t>
      </w:r>
      <w:r w:rsidRPr="00175925">
        <w:rPr>
          <w:sz w:val="22"/>
          <w:szCs w:val="22"/>
        </w:rPr>
        <w:t xml:space="preserve"> natančno to, kar je </w:t>
      </w:r>
      <w:r w:rsidR="00D957F1" w:rsidRPr="00175925">
        <w:rPr>
          <w:sz w:val="22"/>
          <w:szCs w:val="22"/>
        </w:rPr>
        <w:t xml:space="preserve">bilo </w:t>
      </w:r>
      <w:r w:rsidRPr="00175925">
        <w:rPr>
          <w:sz w:val="22"/>
          <w:szCs w:val="22"/>
        </w:rPr>
        <w:t xml:space="preserve">pričakovati. Razlogi za </w:t>
      </w:r>
      <w:r w:rsidR="00ED6903" w:rsidRPr="00175925">
        <w:rPr>
          <w:sz w:val="22"/>
          <w:szCs w:val="22"/>
        </w:rPr>
        <w:t xml:space="preserve">ponoven pojav </w:t>
      </w:r>
      <w:r w:rsidR="00D957F1" w:rsidRPr="00175925">
        <w:rPr>
          <w:sz w:val="22"/>
          <w:szCs w:val="22"/>
        </w:rPr>
        <w:t xml:space="preserve">politike </w:t>
      </w:r>
      <w:r w:rsidRPr="00175925">
        <w:rPr>
          <w:sz w:val="22"/>
          <w:szCs w:val="22"/>
        </w:rPr>
        <w:t>zategov</w:t>
      </w:r>
      <w:r w:rsidR="00D957F1" w:rsidRPr="00175925">
        <w:rPr>
          <w:sz w:val="22"/>
          <w:szCs w:val="22"/>
        </w:rPr>
        <w:t>anja so ideološki in materialni</w:t>
      </w:r>
      <w:r w:rsidR="00255DDC" w:rsidRPr="00175925">
        <w:rPr>
          <w:sz w:val="22"/>
          <w:szCs w:val="22"/>
        </w:rPr>
        <w:t xml:space="preserve">. </w:t>
      </w:r>
      <w:r w:rsidRPr="00175925">
        <w:rPr>
          <w:sz w:val="22"/>
          <w:szCs w:val="22"/>
        </w:rPr>
        <w:t xml:space="preserve"> </w:t>
      </w:r>
      <w:r w:rsidR="00255DDC" w:rsidRPr="00175925">
        <w:rPr>
          <w:sz w:val="22"/>
          <w:szCs w:val="22"/>
        </w:rPr>
        <w:t>G</w:t>
      </w:r>
      <w:r w:rsidRPr="00175925">
        <w:rPr>
          <w:sz w:val="22"/>
          <w:szCs w:val="22"/>
        </w:rPr>
        <w:t xml:space="preserve">re </w:t>
      </w:r>
      <w:r w:rsidR="00255DDC" w:rsidRPr="00175925">
        <w:rPr>
          <w:sz w:val="22"/>
          <w:szCs w:val="22"/>
        </w:rPr>
        <w:t xml:space="preserve">za čiščenje proračuna z zmanjšanjem drugih izdatkov </w:t>
      </w:r>
      <w:r w:rsidR="00ED6903" w:rsidRPr="00175925">
        <w:rPr>
          <w:sz w:val="22"/>
          <w:szCs w:val="22"/>
        </w:rPr>
        <w:t xml:space="preserve">za </w:t>
      </w:r>
      <w:r w:rsidRPr="00175925">
        <w:rPr>
          <w:sz w:val="22"/>
          <w:szCs w:val="22"/>
        </w:rPr>
        <w:t>primer, če katera od bank</w:t>
      </w:r>
      <w:r w:rsidR="00255DDC" w:rsidRPr="00175925">
        <w:rPr>
          <w:sz w:val="22"/>
          <w:szCs w:val="22"/>
        </w:rPr>
        <w:t xml:space="preserve">, ki je prevelika, da bi propadla </w:t>
      </w:r>
      <w:r w:rsidR="00255DDC" w:rsidRPr="00175925">
        <w:rPr>
          <w:sz w:val="22"/>
          <w:szCs w:val="22"/>
        </w:rPr>
        <w:lastRenderedPageBreak/>
        <w:t>potrebuje državno pomoč.</w:t>
      </w:r>
      <w:r w:rsidRPr="00175925">
        <w:rPr>
          <w:sz w:val="22"/>
          <w:szCs w:val="22"/>
        </w:rPr>
        <w:t xml:space="preserve"> Probl</w:t>
      </w:r>
      <w:r w:rsidR="00ED6903" w:rsidRPr="00175925">
        <w:rPr>
          <w:sz w:val="22"/>
          <w:szCs w:val="22"/>
        </w:rPr>
        <w:t xml:space="preserve">em je </w:t>
      </w:r>
      <w:r w:rsidR="00255DDC" w:rsidRPr="00175925">
        <w:rPr>
          <w:sz w:val="22"/>
          <w:szCs w:val="22"/>
        </w:rPr>
        <w:t xml:space="preserve">tako nastal z reševanjem bank, ki je </w:t>
      </w:r>
      <w:r w:rsidRPr="00175925">
        <w:rPr>
          <w:sz w:val="22"/>
          <w:szCs w:val="22"/>
        </w:rPr>
        <w:t xml:space="preserve">vodilo v </w:t>
      </w:r>
      <w:r w:rsidR="00ED6903" w:rsidRPr="00175925">
        <w:rPr>
          <w:sz w:val="22"/>
          <w:szCs w:val="22"/>
        </w:rPr>
        <w:t xml:space="preserve">javni </w:t>
      </w:r>
      <w:r w:rsidRPr="00175925">
        <w:rPr>
          <w:sz w:val="22"/>
          <w:szCs w:val="22"/>
        </w:rPr>
        <w:t xml:space="preserve">dolg, ki je </w:t>
      </w:r>
      <w:r w:rsidR="00ED6903" w:rsidRPr="00175925">
        <w:rPr>
          <w:sz w:val="22"/>
          <w:szCs w:val="22"/>
        </w:rPr>
        <w:t xml:space="preserve">vodil v krizo, ki je vodila v </w:t>
      </w:r>
      <w:r w:rsidR="00255DDC" w:rsidRPr="00175925">
        <w:rPr>
          <w:sz w:val="22"/>
          <w:szCs w:val="22"/>
        </w:rPr>
        <w:t>politiko zategovanja</w:t>
      </w:r>
      <w:r w:rsidR="00ED6903" w:rsidRPr="00175925">
        <w:rPr>
          <w:sz w:val="22"/>
          <w:szCs w:val="22"/>
        </w:rPr>
        <w:t>.</w:t>
      </w:r>
      <w:r w:rsidR="00F32DBD" w:rsidRPr="00175925">
        <w:rPr>
          <w:sz w:val="22"/>
          <w:szCs w:val="22"/>
        </w:rPr>
        <w:t xml:space="preserve"> </w:t>
      </w:r>
      <w:r w:rsidRPr="00175925">
        <w:rPr>
          <w:sz w:val="22"/>
          <w:szCs w:val="22"/>
        </w:rPr>
        <w:t>Temu bi se lahko izognili.</w:t>
      </w:r>
    </w:p>
    <w:p w:rsidR="005F1BC2" w:rsidRPr="00175925" w:rsidRDefault="005F1BC2" w:rsidP="00C0449E">
      <w:pPr>
        <w:spacing w:line="240" w:lineRule="auto"/>
        <w:jc w:val="both"/>
        <w:rPr>
          <w:sz w:val="22"/>
          <w:szCs w:val="22"/>
        </w:rPr>
      </w:pPr>
    </w:p>
    <w:p w:rsidR="005F1BC2" w:rsidRPr="00175925" w:rsidRDefault="00F32DBD" w:rsidP="00C0449E">
      <w:pPr>
        <w:spacing w:line="240" w:lineRule="auto"/>
        <w:jc w:val="both"/>
        <w:rPr>
          <w:sz w:val="22"/>
          <w:szCs w:val="22"/>
        </w:rPr>
      </w:pPr>
      <w:r w:rsidRPr="00175925">
        <w:rPr>
          <w:sz w:val="22"/>
          <w:szCs w:val="22"/>
        </w:rPr>
        <w:t xml:space="preserve">Obstajajo boljši načini reševanje iz krize in zadolžitve, kot je </w:t>
      </w:r>
      <w:r w:rsidR="00255DDC" w:rsidRPr="00175925">
        <w:rPr>
          <w:sz w:val="22"/>
          <w:szCs w:val="22"/>
        </w:rPr>
        <w:t>politika zategovanja</w:t>
      </w:r>
      <w:r w:rsidRPr="00175925">
        <w:rPr>
          <w:sz w:val="22"/>
          <w:szCs w:val="22"/>
        </w:rPr>
        <w:t>,</w:t>
      </w:r>
      <w:r w:rsidR="00255DDC" w:rsidRPr="00175925">
        <w:rPr>
          <w:sz w:val="22"/>
          <w:szCs w:val="22"/>
        </w:rPr>
        <w:t xml:space="preserve"> ki pomeni interno devalvacijo v obliki znižanja</w:t>
      </w:r>
      <w:r w:rsidRPr="00175925">
        <w:rPr>
          <w:sz w:val="22"/>
          <w:szCs w:val="22"/>
        </w:rPr>
        <w:t xml:space="preserve"> plač</w:t>
      </w:r>
      <w:r w:rsidR="00255DDC" w:rsidRPr="00175925">
        <w:rPr>
          <w:sz w:val="22"/>
          <w:szCs w:val="22"/>
        </w:rPr>
        <w:t xml:space="preserve"> in socialnih izdatkov, deflacije, </w:t>
      </w:r>
      <w:r w:rsidRPr="00175925">
        <w:rPr>
          <w:sz w:val="22"/>
          <w:szCs w:val="22"/>
        </w:rPr>
        <w:t>prerazdelit</w:t>
      </w:r>
      <w:r w:rsidR="00255DDC" w:rsidRPr="00175925">
        <w:rPr>
          <w:sz w:val="22"/>
          <w:szCs w:val="22"/>
        </w:rPr>
        <w:t>ve</w:t>
      </w:r>
      <w:r w:rsidRPr="00175925">
        <w:rPr>
          <w:sz w:val="22"/>
          <w:szCs w:val="22"/>
        </w:rPr>
        <w:t xml:space="preserve"> v korist bogatih</w:t>
      </w:r>
      <w:r w:rsidR="00255DDC" w:rsidRPr="00175925">
        <w:rPr>
          <w:sz w:val="22"/>
          <w:szCs w:val="22"/>
        </w:rPr>
        <w:t xml:space="preserve"> in</w:t>
      </w:r>
      <w:r w:rsidRPr="00175925">
        <w:rPr>
          <w:sz w:val="22"/>
          <w:szCs w:val="22"/>
        </w:rPr>
        <w:t xml:space="preserve"> preko veča</w:t>
      </w:r>
      <w:r w:rsidR="00255DDC" w:rsidRPr="00175925">
        <w:rPr>
          <w:sz w:val="22"/>
          <w:szCs w:val="22"/>
        </w:rPr>
        <w:t xml:space="preserve">nja plačilnobilančnega presežka. Med </w:t>
      </w:r>
      <w:r w:rsidRPr="00175925">
        <w:rPr>
          <w:sz w:val="22"/>
          <w:szCs w:val="22"/>
        </w:rPr>
        <w:t xml:space="preserve">deseterico načinov </w:t>
      </w:r>
      <w:r w:rsidR="00255DDC" w:rsidRPr="00175925">
        <w:rPr>
          <w:sz w:val="22"/>
          <w:szCs w:val="22"/>
        </w:rPr>
        <w:t xml:space="preserve">za pot iz finančne krize in zadolženosti </w:t>
      </w:r>
      <w:r w:rsidRPr="00175925">
        <w:rPr>
          <w:sz w:val="22"/>
          <w:szCs w:val="22"/>
        </w:rPr>
        <w:t>je najprimernejši obnovitev rasti BDP, za katero pa sta potrebni v začetni fazi monetarna in fiskalna stimulacija, torej natančno nasprotno od tistega, kar predlaga zategovalna doktrina.</w:t>
      </w:r>
      <w:r w:rsidR="00255DDC" w:rsidRPr="00175925">
        <w:rPr>
          <w:sz w:val="22"/>
          <w:szCs w:val="22"/>
        </w:rPr>
        <w:t xml:space="preserve"> Le njeno ortodoksnost bo morala zamenjati heterodoksnost, kot pravijo izkušnje držav v krizi in potrjuje empirična analiza.</w:t>
      </w:r>
    </w:p>
    <w:p w:rsidR="00402931" w:rsidRPr="00175925" w:rsidRDefault="00402931" w:rsidP="008C0805">
      <w:pPr>
        <w:spacing w:line="240" w:lineRule="auto"/>
        <w:rPr>
          <w:sz w:val="22"/>
          <w:szCs w:val="22"/>
        </w:rPr>
      </w:pPr>
    </w:p>
    <w:p w:rsidR="00F32DBD" w:rsidRPr="00175925" w:rsidRDefault="00F32DBD" w:rsidP="008C0805">
      <w:pPr>
        <w:spacing w:line="240" w:lineRule="auto"/>
        <w:rPr>
          <w:sz w:val="22"/>
          <w:szCs w:val="22"/>
        </w:rPr>
      </w:pPr>
    </w:p>
    <w:p w:rsidR="00402931" w:rsidRPr="00571DA7" w:rsidRDefault="00402931" w:rsidP="008C0805">
      <w:pPr>
        <w:spacing w:line="240" w:lineRule="auto"/>
        <w:rPr>
          <w:b/>
          <w:color w:val="009900"/>
          <w:sz w:val="22"/>
          <w:szCs w:val="22"/>
        </w:rPr>
      </w:pPr>
      <w:r w:rsidRPr="00571DA7">
        <w:rPr>
          <w:b/>
          <w:color w:val="009900"/>
          <w:sz w:val="22"/>
          <w:szCs w:val="22"/>
        </w:rPr>
        <w:t>LITERATURA</w:t>
      </w:r>
    </w:p>
    <w:p w:rsidR="00F32DBD" w:rsidRPr="00175925" w:rsidRDefault="00F32DBD" w:rsidP="00F32DBD">
      <w:pPr>
        <w:spacing w:line="240" w:lineRule="auto"/>
        <w:rPr>
          <w:sz w:val="22"/>
          <w:szCs w:val="22"/>
        </w:rPr>
      </w:pPr>
    </w:p>
    <w:p w:rsidR="00F32DBD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Alesina A. and all: Fiscal Pllicy, Profits </w:t>
      </w:r>
      <w:r w:rsidR="00F32DBD" w:rsidRPr="00571DA7">
        <w:rPr>
          <w:sz w:val="22"/>
          <w:szCs w:val="22"/>
          <w:lang w:val="en-US"/>
        </w:rPr>
        <w:t>and Investment, AER, 92(3) 2002</w:t>
      </w:r>
    </w:p>
    <w:p w:rsidR="00F32DBD" w:rsidRPr="00571DA7" w:rsidRDefault="00BF55F0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Alesina A., Tabellini G.: A Positive Theory of Fiscal Deficits</w:t>
      </w:r>
      <w:r w:rsidR="00C1722F">
        <w:rPr>
          <w:sz w:val="22"/>
          <w:szCs w:val="22"/>
          <w:lang w:val="en-US"/>
        </w:rPr>
        <w:t xml:space="preserve"> </w:t>
      </w:r>
      <w:r w:rsidRPr="00571DA7">
        <w:rPr>
          <w:sz w:val="22"/>
          <w:szCs w:val="22"/>
          <w:lang w:val="en-US"/>
        </w:rPr>
        <w:t xml:space="preserve">and Government </w:t>
      </w:r>
      <w:r w:rsidR="00C1722F">
        <w:rPr>
          <w:sz w:val="22"/>
          <w:szCs w:val="22"/>
          <w:lang w:val="en-US"/>
        </w:rPr>
        <w:t>D</w:t>
      </w:r>
      <w:r w:rsidRPr="00571DA7">
        <w:rPr>
          <w:sz w:val="22"/>
          <w:szCs w:val="22"/>
          <w:lang w:val="en-US"/>
        </w:rPr>
        <w:t xml:space="preserve">ebt in a Democracy, </w:t>
      </w:r>
      <w:r w:rsidR="00F32DBD" w:rsidRPr="00571DA7">
        <w:rPr>
          <w:sz w:val="22"/>
          <w:szCs w:val="22"/>
          <w:lang w:val="en-US"/>
        </w:rPr>
        <w:t xml:space="preserve"> </w:t>
      </w:r>
    </w:p>
    <w:p w:rsidR="00BF55F0" w:rsidRPr="00571DA7" w:rsidRDefault="00F32DBD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        </w:t>
      </w:r>
      <w:r w:rsidRPr="00571DA7">
        <w:rPr>
          <w:sz w:val="22"/>
          <w:szCs w:val="22"/>
          <w:lang w:val="en-US"/>
        </w:rPr>
        <w:tab/>
      </w:r>
      <w:r w:rsidR="00BF55F0" w:rsidRPr="00571DA7">
        <w:rPr>
          <w:sz w:val="22"/>
          <w:szCs w:val="22"/>
          <w:lang w:val="en-US"/>
        </w:rPr>
        <w:t>NBER Working Paper 2308, Cambridge, July 1987</w:t>
      </w:r>
    </w:p>
    <w:p w:rsidR="00BF55F0" w:rsidRPr="00571DA7" w:rsidRDefault="00BF55F0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Alesina A.: Fiscal Adjustment: Lesson from History, Ecofin, Madrid April 2010</w:t>
      </w:r>
    </w:p>
    <w:p w:rsidR="00265B4A" w:rsidRPr="00571DA7" w:rsidRDefault="00265B4A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Alesina in Silvia Ardagna, Tales of Fiscal Adjustment, NBER, 1998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Akerlof G.A., Shiller R.: Animal Spirits, Princeton UP, 2009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Atimian L., Sufi, A.: House of Debt, Chicago UP, USA, 2014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Allet J.: The New Liberalism, Toronto UP, 1978 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Bernays E.: Christalizing Public Opinion, USA, 1924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Bernays E.: Propaganda, US, 1928</w:t>
      </w:r>
    </w:p>
    <w:p w:rsidR="00F16BEE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Blanchard O.: 2011 in Review: </w:t>
      </w:r>
      <w:r w:rsidR="004B09FA" w:rsidRPr="00571DA7">
        <w:rPr>
          <w:sz w:val="22"/>
          <w:szCs w:val="22"/>
          <w:lang w:val="en-US"/>
        </w:rPr>
        <w:t>Four H</w:t>
      </w:r>
      <w:r w:rsidRPr="00571DA7">
        <w:rPr>
          <w:sz w:val="22"/>
          <w:szCs w:val="22"/>
          <w:lang w:val="en-US"/>
        </w:rPr>
        <w:t>ard Truths, IMF Direct, December 2011</w:t>
      </w:r>
    </w:p>
    <w:p w:rsidR="00F16BEE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Blyth M.: Great Transformations, Cambridge UP, UK, 2002 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Bl</w:t>
      </w:r>
      <w:r w:rsidR="00F16BEE" w:rsidRPr="00571DA7">
        <w:rPr>
          <w:sz w:val="22"/>
          <w:szCs w:val="22"/>
          <w:lang w:val="en-US"/>
        </w:rPr>
        <w:t>yth</w:t>
      </w:r>
      <w:r w:rsidRPr="00571DA7">
        <w:rPr>
          <w:sz w:val="22"/>
          <w:szCs w:val="22"/>
          <w:lang w:val="en-US"/>
        </w:rPr>
        <w:t xml:space="preserve"> M.: Austerity: Oxford UP, UK, December 2012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Boettke P.J.: The Elgar Companion to Austrian Economics, Edward Elgar, USA, 1994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Friedman M.: Capitalism and Freedom, Chicago UP, USA, 2002</w:t>
      </w:r>
    </w:p>
    <w:p w:rsidR="00BF55F0" w:rsidRPr="00571DA7" w:rsidRDefault="00BF55F0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Friedman M.: The Role of Monetary Policy, AER 58, 1, March 1968</w:t>
      </w:r>
    </w:p>
    <w:p w:rsidR="00BF55F0" w:rsidRPr="00571DA7" w:rsidRDefault="00BF55F0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Friedrich C.J.: The Political Thought of Neo-Liberalism, America</w:t>
      </w:r>
      <w:r w:rsidR="00F32DBD" w:rsidRPr="00571DA7">
        <w:rPr>
          <w:sz w:val="22"/>
          <w:szCs w:val="22"/>
          <w:lang w:val="en-US"/>
        </w:rPr>
        <w:t>n Political Science Review,</w:t>
      </w:r>
      <w:r w:rsidRPr="00571DA7">
        <w:rPr>
          <w:sz w:val="22"/>
          <w:szCs w:val="22"/>
          <w:lang w:val="en-US"/>
        </w:rPr>
        <w:t>2</w:t>
      </w:r>
      <w:r w:rsidR="00F32DBD" w:rsidRPr="00571DA7">
        <w:rPr>
          <w:sz w:val="22"/>
          <w:szCs w:val="22"/>
          <w:lang w:val="en-US"/>
        </w:rPr>
        <w:t xml:space="preserve">/1955 </w:t>
      </w:r>
    </w:p>
    <w:p w:rsidR="00F32DBD" w:rsidRPr="00571DA7" w:rsidRDefault="00B865FB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Guajardo J, Leigh D., Pescatori A.: Expansionary Austerity: New International Evidence, IMF</w:t>
      </w:r>
    </w:p>
    <w:p w:rsidR="00B865FB" w:rsidRPr="00571DA7" w:rsidRDefault="00B865FB" w:rsidP="00F32DBD">
      <w:pPr>
        <w:spacing w:line="240" w:lineRule="auto"/>
        <w:ind w:firstLine="708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Working Paper 11/158, July 2011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Hayek F.: The Road to Serfdom, Chicago UP, 1994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Kahneman D.: Thinking Fast and Slow, Farrer Strauss and Giroud, New York, 2011</w:t>
      </w:r>
    </w:p>
    <w:p w:rsidR="002D1C35" w:rsidRPr="00571DA7" w:rsidRDefault="007D6CF8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K</w:t>
      </w:r>
      <w:r w:rsidR="00312406" w:rsidRPr="00571DA7">
        <w:rPr>
          <w:sz w:val="22"/>
          <w:szCs w:val="22"/>
          <w:lang w:val="en-US"/>
        </w:rPr>
        <w:t>eynes J.M.: The G</w:t>
      </w:r>
      <w:r w:rsidR="002D1C35" w:rsidRPr="00571DA7">
        <w:rPr>
          <w:sz w:val="22"/>
          <w:szCs w:val="22"/>
          <w:lang w:val="en-US"/>
        </w:rPr>
        <w:t>eneral Theory of Employment, Interest and Money, First Harvest,1964 ed.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Krugman P.: Depression Economics, US, 2010</w:t>
      </w:r>
    </w:p>
    <w:p w:rsidR="00575E0F" w:rsidRPr="00571DA7" w:rsidRDefault="00575E0F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Lagarde C.: Latvia and the Baltics: A Story of Recovery, Riga, June 2012</w:t>
      </w:r>
    </w:p>
    <w:p w:rsidR="00312406" w:rsidRPr="00571DA7" w:rsidRDefault="00312406" w:rsidP="00255DDC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Medema SD.G, Samuels, W.J.: The History of Econ</w:t>
      </w:r>
      <w:r w:rsidR="00255DDC" w:rsidRPr="00571DA7">
        <w:rPr>
          <w:sz w:val="22"/>
          <w:szCs w:val="22"/>
          <w:lang w:val="en-US"/>
        </w:rPr>
        <w:t>omic Thought: A Reader, NY</w:t>
      </w:r>
      <w:r w:rsidRPr="00571DA7">
        <w:rPr>
          <w:sz w:val="22"/>
          <w:szCs w:val="22"/>
          <w:lang w:val="en-US"/>
        </w:rPr>
        <w:t>, Routledge,</w:t>
      </w:r>
      <w:r w:rsidR="00255DDC" w:rsidRPr="00571DA7">
        <w:rPr>
          <w:sz w:val="22"/>
          <w:szCs w:val="22"/>
          <w:lang w:val="en-US"/>
        </w:rPr>
        <w:t xml:space="preserve">  2012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Mill J.S.: Principles of Political Economy,  Book V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Mirowski P.: Never Let a Serious Crisis Go to Waste, Verco, New York, 2013</w:t>
      </w:r>
    </w:p>
    <w:p w:rsidR="007D6CF8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Ptak R.: Neoliberalism</w:t>
      </w:r>
      <w:r w:rsidR="00BF55F0" w:rsidRPr="00571DA7">
        <w:rPr>
          <w:sz w:val="22"/>
          <w:szCs w:val="22"/>
          <w:lang w:val="en-US"/>
        </w:rPr>
        <w:t xml:space="preserve"> in Germany: revisiting the Ordoliberal Foiundations of the Social </w:t>
      </w:r>
      <w:r w:rsidR="007D6CF8" w:rsidRPr="00571DA7">
        <w:rPr>
          <w:sz w:val="22"/>
          <w:szCs w:val="22"/>
          <w:lang w:val="en-US"/>
        </w:rPr>
        <w:t>M</w:t>
      </w:r>
      <w:r w:rsidR="00BF55F0" w:rsidRPr="00571DA7">
        <w:rPr>
          <w:sz w:val="22"/>
          <w:szCs w:val="22"/>
          <w:lang w:val="en-US"/>
        </w:rPr>
        <w:t>arket</w:t>
      </w:r>
    </w:p>
    <w:p w:rsidR="00312406" w:rsidRPr="00571DA7" w:rsidRDefault="007D6CF8" w:rsidP="007D6CF8">
      <w:pPr>
        <w:spacing w:line="240" w:lineRule="auto"/>
        <w:ind w:firstLine="708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Economy,Mirrowsky P.and Plehwe D. ed.:</w:t>
      </w:r>
      <w:r w:rsidR="00BF55F0" w:rsidRPr="00571DA7">
        <w:rPr>
          <w:sz w:val="22"/>
          <w:szCs w:val="22"/>
          <w:lang w:val="en-US"/>
        </w:rPr>
        <w:t>The Road from Mont P</w:t>
      </w:r>
      <w:r w:rsidRPr="00571DA7">
        <w:rPr>
          <w:sz w:val="22"/>
          <w:szCs w:val="22"/>
          <w:lang w:val="en-US"/>
        </w:rPr>
        <w:t>elerin,</w:t>
      </w:r>
      <w:r w:rsidR="00A045B3">
        <w:rPr>
          <w:sz w:val="22"/>
          <w:szCs w:val="22"/>
          <w:lang w:val="en-US"/>
        </w:rPr>
        <w:t xml:space="preserve"> </w:t>
      </w:r>
      <w:r w:rsidRPr="00571DA7">
        <w:rPr>
          <w:sz w:val="22"/>
          <w:szCs w:val="22"/>
          <w:lang w:val="en-US"/>
        </w:rPr>
        <w:t>Cambridge</w:t>
      </w:r>
      <w:r w:rsidR="00BF55F0" w:rsidRPr="00571DA7">
        <w:rPr>
          <w:sz w:val="22"/>
          <w:szCs w:val="22"/>
          <w:lang w:val="en-US"/>
        </w:rPr>
        <w:t>UP, 2009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Piketty: The Capital of 21.th Century,  …, 2013 </w:t>
      </w:r>
    </w:p>
    <w:p w:rsidR="00BF55F0" w:rsidRPr="00571DA7" w:rsidRDefault="00BF55F0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Polak J.J.: The IMF Monetary Model: A Hardy Pe</w:t>
      </w:r>
      <w:r w:rsidR="00A045B3">
        <w:rPr>
          <w:sz w:val="22"/>
          <w:szCs w:val="22"/>
          <w:lang w:val="en-US"/>
        </w:rPr>
        <w:t>r</w:t>
      </w:r>
      <w:r w:rsidRPr="00571DA7">
        <w:rPr>
          <w:sz w:val="22"/>
          <w:szCs w:val="22"/>
          <w:lang w:val="en-US"/>
        </w:rPr>
        <w:t>renial, Finance and Development, 1997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Quiggin J.: Zombie Economics, Princeton UP, USA, 2010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Ricardo D.: Principles of Political Economy and Taxation, Prometheus, New York, 1996</w:t>
      </w:r>
    </w:p>
    <w:p w:rsidR="00BF55F0" w:rsidRPr="00571DA7" w:rsidRDefault="00BF55F0" w:rsidP="00255DDC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Rodrik D.: Goodbye Washington Consensus, Hello Wa</w:t>
      </w:r>
      <w:r w:rsidR="00255DDC" w:rsidRPr="00571DA7">
        <w:rPr>
          <w:sz w:val="22"/>
          <w:szCs w:val="22"/>
          <w:lang w:val="en-US"/>
        </w:rPr>
        <w:t xml:space="preserve">shington Confusion, JEL, </w:t>
      </w:r>
      <w:r w:rsidRPr="00571DA7">
        <w:rPr>
          <w:sz w:val="22"/>
          <w:szCs w:val="22"/>
          <w:lang w:val="en-US"/>
        </w:rPr>
        <w:t>December</w:t>
      </w:r>
      <w:r w:rsidR="00255DDC" w:rsidRPr="00571DA7">
        <w:rPr>
          <w:sz w:val="22"/>
          <w:szCs w:val="22"/>
          <w:lang w:val="en-US"/>
        </w:rPr>
        <w:t xml:space="preserve"> 2006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Rodrik D. The Globalization Paradox, US, 2012</w:t>
      </w:r>
    </w:p>
    <w:p w:rsidR="00312406" w:rsidRPr="00571DA7" w:rsidRDefault="00255DDC" w:rsidP="00255DDC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Rogoff K.S., Reinhart C.:</w:t>
      </w:r>
      <w:r w:rsidR="00A045B3">
        <w:rPr>
          <w:sz w:val="22"/>
          <w:szCs w:val="22"/>
          <w:lang w:val="en-US"/>
        </w:rPr>
        <w:t xml:space="preserve"> </w:t>
      </w:r>
      <w:r w:rsidR="00312406" w:rsidRPr="00571DA7">
        <w:rPr>
          <w:sz w:val="22"/>
          <w:szCs w:val="22"/>
          <w:lang w:val="en-US"/>
        </w:rPr>
        <w:t>This Time is Different: Eight Centuries of Financial Folly, Princet</w:t>
      </w:r>
      <w:r w:rsidRPr="00571DA7">
        <w:rPr>
          <w:sz w:val="22"/>
          <w:szCs w:val="22"/>
          <w:lang w:val="en-US"/>
        </w:rPr>
        <w:t>on</w:t>
      </w:r>
      <w:r w:rsidR="00312406" w:rsidRPr="00571DA7">
        <w:rPr>
          <w:sz w:val="22"/>
          <w:szCs w:val="22"/>
          <w:lang w:val="en-US"/>
        </w:rPr>
        <w:t>,</w:t>
      </w:r>
      <w:r w:rsidRPr="00571DA7">
        <w:rPr>
          <w:sz w:val="22"/>
          <w:szCs w:val="22"/>
          <w:lang w:val="en-US"/>
        </w:rPr>
        <w:t xml:space="preserve"> 2009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Runcoman D.: The Confidence Trap, Princeton UP, 2013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Schirrmacher : Ego, Germany, 2014</w:t>
      </w:r>
    </w:p>
    <w:p w:rsidR="00F32DBD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Schambaugh J.: The EUro's Three Crises, Brooking Papers on Economic Activity, Washington DC,</w:t>
      </w:r>
    </w:p>
    <w:p w:rsidR="00F16BEE" w:rsidRPr="00571DA7" w:rsidRDefault="00F16BEE" w:rsidP="00F32DBD">
      <w:pPr>
        <w:spacing w:line="240" w:lineRule="auto"/>
        <w:ind w:firstLine="708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4, Spring 2012, </w:t>
      </w:r>
    </w:p>
    <w:p w:rsidR="00312406" w:rsidRPr="00571DA7" w:rsidRDefault="00312406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Schumpeter J.A.: Capitalism, Socialism and Democracy, Ny, </w:t>
      </w:r>
      <w:r w:rsidR="00A045B3">
        <w:rPr>
          <w:sz w:val="22"/>
          <w:szCs w:val="22"/>
          <w:lang w:val="en-US"/>
        </w:rPr>
        <w:t>H</w:t>
      </w:r>
      <w:r w:rsidRPr="00571DA7">
        <w:rPr>
          <w:sz w:val="22"/>
          <w:szCs w:val="22"/>
          <w:lang w:val="en-US"/>
        </w:rPr>
        <w:t>arper, 1942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Shiller R.: Irrational Exuberance, Broadway Books, 2009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lastRenderedPageBreak/>
        <w:t>Shiller R.: Reforming US Financial Markets, MIT Press, 2011</w:t>
      </w:r>
    </w:p>
    <w:p w:rsidR="00F16BEE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Skidelsky R.: The Return of Master, Public Affairs, New York, 2009</w:t>
      </w:r>
    </w:p>
    <w:p w:rsidR="00F32DBD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Slivia S.J: Why Do </w:t>
      </w:r>
      <w:r w:rsidR="00A045B3">
        <w:rPr>
          <w:sz w:val="22"/>
          <w:szCs w:val="22"/>
          <w:lang w:val="en-US"/>
        </w:rPr>
        <w:t>G</w:t>
      </w:r>
      <w:r w:rsidRPr="00571DA7">
        <w:rPr>
          <w:sz w:val="22"/>
          <w:szCs w:val="22"/>
          <w:lang w:val="en-US"/>
        </w:rPr>
        <w:t>erman and U.S reactions to the financial crisis differ, German Politics and</w:t>
      </w:r>
    </w:p>
    <w:p w:rsidR="00F16BEE" w:rsidRPr="00571DA7" w:rsidRDefault="00F16BEE" w:rsidP="00F32DBD">
      <w:pPr>
        <w:spacing w:line="240" w:lineRule="auto"/>
        <w:ind w:firstLine="708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Society, 29,4, Winter 2011</w:t>
      </w:r>
    </w:p>
    <w:p w:rsidR="00F16BEE" w:rsidRPr="00571DA7" w:rsidRDefault="00F16BEE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Smith A.: An Inquiry into the Nature and Causes of Wealth, of Nations, 1976, Liberty Fund, 1981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Smithers A.: The Road to Recovery, John Willey and sons, UK, 2013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Soros G.: The Tragedy of the EU, Public Affairs, new York, 2014 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Stiglitz J.</w:t>
      </w:r>
      <w:r w:rsidR="00A045B3">
        <w:rPr>
          <w:sz w:val="22"/>
          <w:szCs w:val="22"/>
          <w:lang w:val="en-US"/>
        </w:rPr>
        <w:t>:</w:t>
      </w:r>
      <w:r w:rsidRPr="00571DA7">
        <w:rPr>
          <w:sz w:val="22"/>
          <w:szCs w:val="22"/>
          <w:lang w:val="en-US"/>
        </w:rPr>
        <w:t xml:space="preserve"> Stiglitz Report, UN, 2010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Stiglitz J.: The Price of Inequality, Norton, USA, 3/2012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Štiblar F.: »Svetovna kriza in Slovenci – Kako jo preživeti ?, ZRC SAZU, december 2008</w:t>
      </w:r>
    </w:p>
    <w:p w:rsidR="00F32DBD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Štiblar F.: Introduction of Euro in Slovenia, in Radošević, ed.: Financialization in South East Europe,</w:t>
      </w:r>
    </w:p>
    <w:p w:rsidR="002D1C35" w:rsidRPr="00571DA7" w:rsidRDefault="002D1C35" w:rsidP="00F32DBD">
      <w:pPr>
        <w:spacing w:line="240" w:lineRule="auto"/>
        <w:ind w:firstLine="708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 xml:space="preserve"> </w:t>
      </w:r>
      <w:r w:rsidR="00255DDC" w:rsidRPr="00571DA7">
        <w:rPr>
          <w:sz w:val="22"/>
          <w:szCs w:val="22"/>
          <w:lang w:val="en-US"/>
        </w:rPr>
        <w:t xml:space="preserve">    F</w:t>
      </w:r>
      <w:r w:rsidRPr="00571DA7">
        <w:rPr>
          <w:sz w:val="22"/>
          <w:szCs w:val="22"/>
          <w:lang w:val="en-US"/>
        </w:rPr>
        <w:t>orthcoming</w:t>
      </w:r>
      <w:r w:rsidR="00255DDC" w:rsidRPr="00571DA7">
        <w:rPr>
          <w:sz w:val="22"/>
          <w:szCs w:val="22"/>
          <w:lang w:val="en-US"/>
        </w:rPr>
        <w:t xml:space="preserve"> 2015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Štiblar F.: Esej o Baselskih standardih, Bančni Vestnik, Ljubljana, 1-2/2015</w:t>
      </w:r>
    </w:p>
    <w:p w:rsidR="002D1C35" w:rsidRPr="00571DA7" w:rsidRDefault="002D1C35" w:rsidP="00F32DBD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Taleb N.N.</w:t>
      </w:r>
      <w:r w:rsidR="00A045B3">
        <w:rPr>
          <w:sz w:val="22"/>
          <w:szCs w:val="22"/>
          <w:lang w:val="en-US"/>
        </w:rPr>
        <w:t>:</w:t>
      </w:r>
      <w:r w:rsidRPr="00571DA7">
        <w:rPr>
          <w:sz w:val="22"/>
          <w:szCs w:val="22"/>
          <w:lang w:val="en-US"/>
        </w:rPr>
        <w:t xml:space="preserve"> Črni labod, Učila International ,Tržič, 2010</w:t>
      </w:r>
    </w:p>
    <w:p w:rsidR="00402931" w:rsidRPr="00571DA7" w:rsidRDefault="00BC4826" w:rsidP="008C0805">
      <w:pPr>
        <w:spacing w:line="240" w:lineRule="auto"/>
        <w:rPr>
          <w:sz w:val="22"/>
          <w:szCs w:val="22"/>
          <w:lang w:val="en-US"/>
        </w:rPr>
      </w:pPr>
      <w:r w:rsidRPr="00571DA7">
        <w:rPr>
          <w:sz w:val="22"/>
          <w:szCs w:val="22"/>
          <w:lang w:val="en-US"/>
        </w:rPr>
        <w:t>Williamson J.: A Short History of Washington Consensus, CIDOB, Barcelona, September 2004</w:t>
      </w:r>
    </w:p>
    <w:sectPr w:rsidR="00402931" w:rsidRPr="00571DA7" w:rsidSect="000A033A">
      <w:head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79" w:rsidRDefault="00952679" w:rsidP="0063561F">
      <w:pPr>
        <w:spacing w:line="240" w:lineRule="auto"/>
      </w:pPr>
      <w:r>
        <w:separator/>
      </w:r>
    </w:p>
  </w:endnote>
  <w:endnote w:type="continuationSeparator" w:id="1">
    <w:p w:rsidR="00952679" w:rsidRDefault="00952679" w:rsidP="006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79" w:rsidRDefault="00952679" w:rsidP="0063561F">
      <w:pPr>
        <w:spacing w:line="240" w:lineRule="auto"/>
      </w:pPr>
      <w:r>
        <w:separator/>
      </w:r>
    </w:p>
  </w:footnote>
  <w:footnote w:type="continuationSeparator" w:id="1">
    <w:p w:rsidR="00952679" w:rsidRDefault="00952679" w:rsidP="0063561F">
      <w:pPr>
        <w:spacing w:line="240" w:lineRule="auto"/>
      </w:pPr>
      <w:r>
        <w:continuationSeparator/>
      </w:r>
    </w:p>
  </w:footnote>
  <w:footnote w:id="2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V nadaljevanju bo za angleški izraz »austerity« uporabljen slovenski pojem zategovanje pasu, ne varčevanje.</w:t>
      </w:r>
    </w:p>
  </w:footnote>
  <w:footnote w:id="3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Ker praksa ni potrdila uspešnosti pristopa austerity (zategovanja), ga ne moremo imenovati teorija, temveč le doktrina.</w:t>
      </w:r>
    </w:p>
  </w:footnote>
  <w:footnote w:id="4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Hyman Minsky razlaga nujnost nastanka finančnih ciklusov na podoben način, vendar z drugimi vzroki in družbeno bolj senzitivnimi posledicami načina reševanja (1992).</w:t>
      </w:r>
    </w:p>
  </w:footnote>
  <w:footnote w:id="5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Gre za Latvijo, Litvo in Estonijo, Romunijo in Bolgarijo.</w:t>
      </w:r>
    </w:p>
  </w:footnote>
  <w:footnote w:id="6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Vsi podatki so za 2009 in 2009, razen za kredite/BDP, ki so za 2008 in 2013 ter za kBDP, ki so za 2008 in 2008.</w:t>
      </w:r>
    </w:p>
  </w:footnote>
  <w:footnote w:id="7">
    <w:p w:rsidR="00952679" w:rsidRDefault="00952679">
      <w:pPr>
        <w:pStyle w:val="Sprotnaopomba-besedilo"/>
      </w:pPr>
      <w:r>
        <w:rPr>
          <w:rStyle w:val="Sprotnaopomba-sklic"/>
        </w:rPr>
        <w:footnoteRef/>
      </w:r>
      <w:r>
        <w:t xml:space="preserve"> Nekaj držav je tako uvrščeno v dve skupini, a le malo.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118"/>
      <w:docPartObj>
        <w:docPartGallery w:val="Page Numbers (Top of Page)"/>
        <w:docPartUnique/>
      </w:docPartObj>
    </w:sdtPr>
    <w:sdtContent>
      <w:p w:rsidR="00952679" w:rsidRDefault="00644101">
        <w:pPr>
          <w:pStyle w:val="Glava"/>
          <w:jc w:val="center"/>
        </w:pPr>
        <w:r w:rsidRPr="00D76AB8">
          <w:rPr>
            <w:sz w:val="22"/>
            <w:szCs w:val="22"/>
          </w:rPr>
          <w:fldChar w:fldCharType="begin"/>
        </w:r>
        <w:r w:rsidR="00952679" w:rsidRPr="00D76AB8">
          <w:rPr>
            <w:sz w:val="22"/>
            <w:szCs w:val="22"/>
          </w:rPr>
          <w:instrText xml:space="preserve"> PAGE   \* MERGEFORMAT </w:instrText>
        </w:r>
        <w:r w:rsidRPr="00D76AB8">
          <w:rPr>
            <w:sz w:val="22"/>
            <w:szCs w:val="22"/>
          </w:rPr>
          <w:fldChar w:fldCharType="separate"/>
        </w:r>
        <w:r w:rsidR="00F62391">
          <w:rPr>
            <w:noProof/>
            <w:sz w:val="22"/>
            <w:szCs w:val="22"/>
          </w:rPr>
          <w:t>17</w:t>
        </w:r>
        <w:r w:rsidRPr="00D76AB8">
          <w:rPr>
            <w:sz w:val="22"/>
            <w:szCs w:val="22"/>
          </w:rPr>
          <w:fldChar w:fldCharType="end"/>
        </w:r>
      </w:p>
    </w:sdtContent>
  </w:sdt>
  <w:p w:rsidR="00952679" w:rsidRPr="00D76AB8" w:rsidRDefault="00952679">
    <w:pPr>
      <w:pStyle w:val="Glav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27"/>
    <w:multiLevelType w:val="hybridMultilevel"/>
    <w:tmpl w:val="B6DEFBDC"/>
    <w:lvl w:ilvl="0" w:tplc="577823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450"/>
    <w:multiLevelType w:val="hybridMultilevel"/>
    <w:tmpl w:val="71DA410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A112B"/>
    <w:multiLevelType w:val="hybridMultilevel"/>
    <w:tmpl w:val="DABC1AD2"/>
    <w:lvl w:ilvl="0" w:tplc="0A688B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76E6D"/>
    <w:multiLevelType w:val="hybridMultilevel"/>
    <w:tmpl w:val="FF782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508E"/>
    <w:multiLevelType w:val="multilevel"/>
    <w:tmpl w:val="58F0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EDB3F1F"/>
    <w:multiLevelType w:val="hybridMultilevel"/>
    <w:tmpl w:val="5FBC3D78"/>
    <w:lvl w:ilvl="0" w:tplc="8500E97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F0B7FB2"/>
    <w:multiLevelType w:val="hybridMultilevel"/>
    <w:tmpl w:val="463CC822"/>
    <w:lvl w:ilvl="0" w:tplc="2FF097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1462"/>
    <w:multiLevelType w:val="hybridMultilevel"/>
    <w:tmpl w:val="F072DAC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15471"/>
    <w:multiLevelType w:val="hybridMultilevel"/>
    <w:tmpl w:val="7436D12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D25CE"/>
    <w:multiLevelType w:val="hybridMultilevel"/>
    <w:tmpl w:val="FE1ADFB6"/>
    <w:lvl w:ilvl="0" w:tplc="E2A0A5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D1EBA"/>
    <w:multiLevelType w:val="hybridMultilevel"/>
    <w:tmpl w:val="792C05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6D78"/>
    <w:multiLevelType w:val="hybridMultilevel"/>
    <w:tmpl w:val="917A82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F7F13"/>
    <w:multiLevelType w:val="hybridMultilevel"/>
    <w:tmpl w:val="AE403C46"/>
    <w:lvl w:ilvl="0" w:tplc="6D62D3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104D6"/>
    <w:multiLevelType w:val="hybridMultilevel"/>
    <w:tmpl w:val="D10C4B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84ABF"/>
    <w:multiLevelType w:val="hybridMultilevel"/>
    <w:tmpl w:val="B6F08B60"/>
    <w:lvl w:ilvl="0" w:tplc="FA425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75C7C"/>
    <w:multiLevelType w:val="hybridMultilevel"/>
    <w:tmpl w:val="37787FFC"/>
    <w:lvl w:ilvl="0" w:tplc="7876D2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6204C"/>
    <w:multiLevelType w:val="multilevel"/>
    <w:tmpl w:val="41606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7A42DAD"/>
    <w:multiLevelType w:val="hybridMultilevel"/>
    <w:tmpl w:val="4454B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C0886"/>
    <w:multiLevelType w:val="hybridMultilevel"/>
    <w:tmpl w:val="B23E6C24"/>
    <w:lvl w:ilvl="0" w:tplc="CA000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4"/>
  </w:num>
  <w:num w:numId="17">
    <w:abstractNumId w:val="2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56150"/>
    <w:rsid w:val="00012FD7"/>
    <w:rsid w:val="00023CBB"/>
    <w:rsid w:val="0002459E"/>
    <w:rsid w:val="00061506"/>
    <w:rsid w:val="000824AE"/>
    <w:rsid w:val="000868E4"/>
    <w:rsid w:val="00091C22"/>
    <w:rsid w:val="000A033A"/>
    <w:rsid w:val="000B1756"/>
    <w:rsid w:val="000C1729"/>
    <w:rsid w:val="000D56FF"/>
    <w:rsid w:val="000D7F9D"/>
    <w:rsid w:val="000E2D68"/>
    <w:rsid w:val="000F0951"/>
    <w:rsid w:val="000F27B5"/>
    <w:rsid w:val="000F50E7"/>
    <w:rsid w:val="000F696B"/>
    <w:rsid w:val="00107293"/>
    <w:rsid w:val="00122128"/>
    <w:rsid w:val="00124BE1"/>
    <w:rsid w:val="001277DE"/>
    <w:rsid w:val="00130E4E"/>
    <w:rsid w:val="0013465A"/>
    <w:rsid w:val="00140C47"/>
    <w:rsid w:val="00142A04"/>
    <w:rsid w:val="00153554"/>
    <w:rsid w:val="00160B15"/>
    <w:rsid w:val="00175925"/>
    <w:rsid w:val="00180C08"/>
    <w:rsid w:val="00193FA0"/>
    <w:rsid w:val="00194A4C"/>
    <w:rsid w:val="001A65EB"/>
    <w:rsid w:val="001C1D28"/>
    <w:rsid w:val="001C536F"/>
    <w:rsid w:val="001C5500"/>
    <w:rsid w:val="001D780D"/>
    <w:rsid w:val="001E12C6"/>
    <w:rsid w:val="001E482F"/>
    <w:rsid w:val="001E4EF0"/>
    <w:rsid w:val="001F5415"/>
    <w:rsid w:val="001F6CFA"/>
    <w:rsid w:val="00213290"/>
    <w:rsid w:val="0023787A"/>
    <w:rsid w:val="00246378"/>
    <w:rsid w:val="00247C4A"/>
    <w:rsid w:val="00255DDC"/>
    <w:rsid w:val="00265B4A"/>
    <w:rsid w:val="00284252"/>
    <w:rsid w:val="00285808"/>
    <w:rsid w:val="002866D3"/>
    <w:rsid w:val="00287A17"/>
    <w:rsid w:val="00287E5F"/>
    <w:rsid w:val="002A08F2"/>
    <w:rsid w:val="002A0D65"/>
    <w:rsid w:val="002A5511"/>
    <w:rsid w:val="002B427A"/>
    <w:rsid w:val="002B4998"/>
    <w:rsid w:val="002C4CC0"/>
    <w:rsid w:val="002D1C35"/>
    <w:rsid w:val="002D47B2"/>
    <w:rsid w:val="002E4C74"/>
    <w:rsid w:val="002F4DD8"/>
    <w:rsid w:val="002F79C1"/>
    <w:rsid w:val="0030285F"/>
    <w:rsid w:val="003031D9"/>
    <w:rsid w:val="00312406"/>
    <w:rsid w:val="0032039D"/>
    <w:rsid w:val="003262B2"/>
    <w:rsid w:val="00347414"/>
    <w:rsid w:val="00361C48"/>
    <w:rsid w:val="00363E7D"/>
    <w:rsid w:val="00370893"/>
    <w:rsid w:val="00372E9B"/>
    <w:rsid w:val="00372FDE"/>
    <w:rsid w:val="00373FE3"/>
    <w:rsid w:val="00380B9A"/>
    <w:rsid w:val="0039311B"/>
    <w:rsid w:val="003A0106"/>
    <w:rsid w:val="003A50E5"/>
    <w:rsid w:val="003B69CC"/>
    <w:rsid w:val="003C262D"/>
    <w:rsid w:val="003D38F7"/>
    <w:rsid w:val="003F1979"/>
    <w:rsid w:val="004005C0"/>
    <w:rsid w:val="004022AB"/>
    <w:rsid w:val="00402931"/>
    <w:rsid w:val="00402EE4"/>
    <w:rsid w:val="00422187"/>
    <w:rsid w:val="00434304"/>
    <w:rsid w:val="00442B9B"/>
    <w:rsid w:val="00451476"/>
    <w:rsid w:val="00465EFE"/>
    <w:rsid w:val="0047603A"/>
    <w:rsid w:val="004823BF"/>
    <w:rsid w:val="004A23A9"/>
    <w:rsid w:val="004A5D93"/>
    <w:rsid w:val="004A6621"/>
    <w:rsid w:val="004A6C43"/>
    <w:rsid w:val="004B09FA"/>
    <w:rsid w:val="004B53C3"/>
    <w:rsid w:val="004B7CC2"/>
    <w:rsid w:val="004C2382"/>
    <w:rsid w:val="004C5EA8"/>
    <w:rsid w:val="004E1892"/>
    <w:rsid w:val="004E7F24"/>
    <w:rsid w:val="004F6C87"/>
    <w:rsid w:val="00503A2C"/>
    <w:rsid w:val="00515E31"/>
    <w:rsid w:val="0051721B"/>
    <w:rsid w:val="00522DC4"/>
    <w:rsid w:val="00530B28"/>
    <w:rsid w:val="00541168"/>
    <w:rsid w:val="00550042"/>
    <w:rsid w:val="0055219B"/>
    <w:rsid w:val="00571DA7"/>
    <w:rsid w:val="00574F37"/>
    <w:rsid w:val="00575E0F"/>
    <w:rsid w:val="005777B2"/>
    <w:rsid w:val="00586428"/>
    <w:rsid w:val="00590938"/>
    <w:rsid w:val="00594F5D"/>
    <w:rsid w:val="005A43CE"/>
    <w:rsid w:val="005A4C13"/>
    <w:rsid w:val="005B3666"/>
    <w:rsid w:val="005B3C57"/>
    <w:rsid w:val="005B41B5"/>
    <w:rsid w:val="005C12FB"/>
    <w:rsid w:val="005D262C"/>
    <w:rsid w:val="005D6086"/>
    <w:rsid w:val="005D660D"/>
    <w:rsid w:val="005E4E9C"/>
    <w:rsid w:val="005F1BC2"/>
    <w:rsid w:val="005F7FEF"/>
    <w:rsid w:val="006016B8"/>
    <w:rsid w:val="00602529"/>
    <w:rsid w:val="00620472"/>
    <w:rsid w:val="006273F2"/>
    <w:rsid w:val="0062784E"/>
    <w:rsid w:val="006312B8"/>
    <w:rsid w:val="00631C06"/>
    <w:rsid w:val="00634B9A"/>
    <w:rsid w:val="0063561F"/>
    <w:rsid w:val="00644101"/>
    <w:rsid w:val="00663812"/>
    <w:rsid w:val="006674DD"/>
    <w:rsid w:val="0067667D"/>
    <w:rsid w:val="00684003"/>
    <w:rsid w:val="00684095"/>
    <w:rsid w:val="006B2EBD"/>
    <w:rsid w:val="006B5D88"/>
    <w:rsid w:val="006C2B32"/>
    <w:rsid w:val="006D1C4F"/>
    <w:rsid w:val="007062D5"/>
    <w:rsid w:val="00712055"/>
    <w:rsid w:val="00721674"/>
    <w:rsid w:val="00722EAA"/>
    <w:rsid w:val="007257A6"/>
    <w:rsid w:val="00726F36"/>
    <w:rsid w:val="00733A2B"/>
    <w:rsid w:val="0073485D"/>
    <w:rsid w:val="007442FB"/>
    <w:rsid w:val="00745B0D"/>
    <w:rsid w:val="0074653F"/>
    <w:rsid w:val="007574E1"/>
    <w:rsid w:val="00764625"/>
    <w:rsid w:val="00765279"/>
    <w:rsid w:val="007717E5"/>
    <w:rsid w:val="00773BE0"/>
    <w:rsid w:val="00776D13"/>
    <w:rsid w:val="007853BB"/>
    <w:rsid w:val="0079350F"/>
    <w:rsid w:val="007961FC"/>
    <w:rsid w:val="007A4CB0"/>
    <w:rsid w:val="007A765D"/>
    <w:rsid w:val="007A7A1D"/>
    <w:rsid w:val="007B2D5A"/>
    <w:rsid w:val="007B2F82"/>
    <w:rsid w:val="007C5D59"/>
    <w:rsid w:val="007C7F3F"/>
    <w:rsid w:val="007D6CF8"/>
    <w:rsid w:val="00821CB0"/>
    <w:rsid w:val="00821FF1"/>
    <w:rsid w:val="00827BA1"/>
    <w:rsid w:val="00836EB7"/>
    <w:rsid w:val="008447A1"/>
    <w:rsid w:val="0084645B"/>
    <w:rsid w:val="008623BC"/>
    <w:rsid w:val="00867266"/>
    <w:rsid w:val="008779E1"/>
    <w:rsid w:val="0088786F"/>
    <w:rsid w:val="008917E6"/>
    <w:rsid w:val="00892709"/>
    <w:rsid w:val="00896F74"/>
    <w:rsid w:val="008A48B4"/>
    <w:rsid w:val="008B3B0A"/>
    <w:rsid w:val="008B77C8"/>
    <w:rsid w:val="008C0805"/>
    <w:rsid w:val="008C3FA1"/>
    <w:rsid w:val="008D03F4"/>
    <w:rsid w:val="008D1739"/>
    <w:rsid w:val="008D4C50"/>
    <w:rsid w:val="008D7E9C"/>
    <w:rsid w:val="008E3062"/>
    <w:rsid w:val="009015E4"/>
    <w:rsid w:val="009041C3"/>
    <w:rsid w:val="00905700"/>
    <w:rsid w:val="00907AF5"/>
    <w:rsid w:val="0092666B"/>
    <w:rsid w:val="00941A51"/>
    <w:rsid w:val="00945719"/>
    <w:rsid w:val="00946139"/>
    <w:rsid w:val="00952679"/>
    <w:rsid w:val="009556C7"/>
    <w:rsid w:val="009569FD"/>
    <w:rsid w:val="00964564"/>
    <w:rsid w:val="009645A1"/>
    <w:rsid w:val="00974C00"/>
    <w:rsid w:val="00974FA7"/>
    <w:rsid w:val="00976D88"/>
    <w:rsid w:val="00995E3B"/>
    <w:rsid w:val="009A00D1"/>
    <w:rsid w:val="009A04A6"/>
    <w:rsid w:val="009A1D44"/>
    <w:rsid w:val="009A23AF"/>
    <w:rsid w:val="009B0054"/>
    <w:rsid w:val="009C120C"/>
    <w:rsid w:val="009C2EA9"/>
    <w:rsid w:val="009D6E71"/>
    <w:rsid w:val="009E3B3C"/>
    <w:rsid w:val="009E69BB"/>
    <w:rsid w:val="009F7339"/>
    <w:rsid w:val="00A045B3"/>
    <w:rsid w:val="00A10CA6"/>
    <w:rsid w:val="00A130BB"/>
    <w:rsid w:val="00A5232E"/>
    <w:rsid w:val="00A527B1"/>
    <w:rsid w:val="00A53362"/>
    <w:rsid w:val="00A659FB"/>
    <w:rsid w:val="00A71AA8"/>
    <w:rsid w:val="00A856A1"/>
    <w:rsid w:val="00A8603E"/>
    <w:rsid w:val="00A936A7"/>
    <w:rsid w:val="00A93925"/>
    <w:rsid w:val="00AC6E15"/>
    <w:rsid w:val="00AD61B0"/>
    <w:rsid w:val="00AE1936"/>
    <w:rsid w:val="00AE763F"/>
    <w:rsid w:val="00AF15F1"/>
    <w:rsid w:val="00AF1B8C"/>
    <w:rsid w:val="00B25DFF"/>
    <w:rsid w:val="00B37FC7"/>
    <w:rsid w:val="00B5375B"/>
    <w:rsid w:val="00B67029"/>
    <w:rsid w:val="00B77659"/>
    <w:rsid w:val="00B865FB"/>
    <w:rsid w:val="00B90DE9"/>
    <w:rsid w:val="00B9113D"/>
    <w:rsid w:val="00BA0A52"/>
    <w:rsid w:val="00BA39D9"/>
    <w:rsid w:val="00BA7845"/>
    <w:rsid w:val="00BB6A53"/>
    <w:rsid w:val="00BC0D78"/>
    <w:rsid w:val="00BC4826"/>
    <w:rsid w:val="00BF55F0"/>
    <w:rsid w:val="00C02E72"/>
    <w:rsid w:val="00C0449E"/>
    <w:rsid w:val="00C064BB"/>
    <w:rsid w:val="00C112ED"/>
    <w:rsid w:val="00C120FF"/>
    <w:rsid w:val="00C1722F"/>
    <w:rsid w:val="00C45DE8"/>
    <w:rsid w:val="00C54C1D"/>
    <w:rsid w:val="00C86ACF"/>
    <w:rsid w:val="00C87C9F"/>
    <w:rsid w:val="00C91568"/>
    <w:rsid w:val="00C922CA"/>
    <w:rsid w:val="00C97BC9"/>
    <w:rsid w:val="00CB0CE8"/>
    <w:rsid w:val="00CC1C1E"/>
    <w:rsid w:val="00CC3261"/>
    <w:rsid w:val="00CC78C5"/>
    <w:rsid w:val="00CD766C"/>
    <w:rsid w:val="00CE001D"/>
    <w:rsid w:val="00CE5128"/>
    <w:rsid w:val="00D13BC7"/>
    <w:rsid w:val="00D46C92"/>
    <w:rsid w:val="00D55C22"/>
    <w:rsid w:val="00D56150"/>
    <w:rsid w:val="00D6291D"/>
    <w:rsid w:val="00D6457A"/>
    <w:rsid w:val="00D64D83"/>
    <w:rsid w:val="00D76AB8"/>
    <w:rsid w:val="00D8475B"/>
    <w:rsid w:val="00D85FA3"/>
    <w:rsid w:val="00D957F1"/>
    <w:rsid w:val="00DB699A"/>
    <w:rsid w:val="00DF1319"/>
    <w:rsid w:val="00E06AA2"/>
    <w:rsid w:val="00E10D78"/>
    <w:rsid w:val="00E11114"/>
    <w:rsid w:val="00E2453D"/>
    <w:rsid w:val="00E42DB6"/>
    <w:rsid w:val="00E44033"/>
    <w:rsid w:val="00E464E3"/>
    <w:rsid w:val="00E54DDB"/>
    <w:rsid w:val="00E617B1"/>
    <w:rsid w:val="00E64F14"/>
    <w:rsid w:val="00E675D8"/>
    <w:rsid w:val="00E71990"/>
    <w:rsid w:val="00E7611F"/>
    <w:rsid w:val="00E807E7"/>
    <w:rsid w:val="00E87EA4"/>
    <w:rsid w:val="00E91819"/>
    <w:rsid w:val="00EB1AE6"/>
    <w:rsid w:val="00EB4E79"/>
    <w:rsid w:val="00EB6501"/>
    <w:rsid w:val="00EC2192"/>
    <w:rsid w:val="00EC2A28"/>
    <w:rsid w:val="00EC7340"/>
    <w:rsid w:val="00ED39F5"/>
    <w:rsid w:val="00ED6903"/>
    <w:rsid w:val="00EE2626"/>
    <w:rsid w:val="00EE3B95"/>
    <w:rsid w:val="00EE3E62"/>
    <w:rsid w:val="00EE67E2"/>
    <w:rsid w:val="00F10E5F"/>
    <w:rsid w:val="00F16BEE"/>
    <w:rsid w:val="00F24011"/>
    <w:rsid w:val="00F32DBD"/>
    <w:rsid w:val="00F36C14"/>
    <w:rsid w:val="00F55C55"/>
    <w:rsid w:val="00F612B1"/>
    <w:rsid w:val="00F62391"/>
    <w:rsid w:val="00F66ADD"/>
    <w:rsid w:val="00F67AB1"/>
    <w:rsid w:val="00F74705"/>
    <w:rsid w:val="00F8197D"/>
    <w:rsid w:val="00F84BDC"/>
    <w:rsid w:val="00F8582C"/>
    <w:rsid w:val="00F866A5"/>
    <w:rsid w:val="00F93205"/>
    <w:rsid w:val="00FA77E5"/>
    <w:rsid w:val="00FB4792"/>
    <w:rsid w:val="00FC0AD2"/>
    <w:rsid w:val="00FC51EC"/>
    <w:rsid w:val="00FD0B6D"/>
    <w:rsid w:val="00FE3FF4"/>
    <w:rsid w:val="00FF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2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561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675D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561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561F"/>
  </w:style>
  <w:style w:type="paragraph" w:styleId="Noga">
    <w:name w:val="footer"/>
    <w:basedOn w:val="Navaden"/>
    <w:link w:val="NogaZnak"/>
    <w:uiPriority w:val="99"/>
    <w:unhideWhenUsed/>
    <w:rsid w:val="0063561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561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5B0D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5B0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96F08-6478-4C50-AB34-C3C0CA46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2</cp:revision>
  <cp:lastPrinted>2015-03-03T14:24:00Z</cp:lastPrinted>
  <dcterms:created xsi:type="dcterms:W3CDTF">2015-03-04T11:00:00Z</dcterms:created>
  <dcterms:modified xsi:type="dcterms:W3CDTF">2015-03-04T11:00:00Z</dcterms:modified>
</cp:coreProperties>
</file>