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CC" w:rsidRDefault="00922FCC" w:rsidP="00922FCC">
      <w:pPr>
        <w:pStyle w:val="Golobesedilo"/>
        <w:rPr>
          <w:b/>
          <w:bCs/>
        </w:rPr>
      </w:pPr>
      <w:r>
        <w:rPr>
          <w:b/>
          <w:bCs/>
        </w:rPr>
        <w:t>Vpisna št   Točke od 10 možnih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20100001    5,5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20090003    3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20090004    2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20090008    0,5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20100006    5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20100007    6,75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20080011    2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20080017    4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20090016    5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20100010    9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20100011    6,5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20090019    4,25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20100018    7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20090023    0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20090027    0,75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20100025    7,75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20090580    5,25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20100030    1,5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20100031    0,5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20090038    4,5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20100037    7,75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20090042    5,75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20080040    0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20090044    3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20090046    0,5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20090049    0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20070038    4,5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20070395    6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20090062    1,5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20100053    5,75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20100059    0,5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20070044    3,5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20100060    6,75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20100061    7,75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20090061    0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20090079    0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20090063    0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20090064    6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20090072    0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20090073    1,25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20100066    0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20100067    9,25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20100069    6,5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20100070    6,75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20100478    6,5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20090092    4,5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20080075    4,5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20070068    0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20080078    2,25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20090381    0,75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20080085    2,5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20100086    8,25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20100088    0,25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20090102    5,5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20080555    6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lastRenderedPageBreak/>
        <w:t>20090104    0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20090105    3,5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20100093    8,75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20100095    5,25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20950115    2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20100100    2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20202104    9,25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20090114    0,5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20090115    1,25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20080098    0,75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20090121    0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20090124    4,75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20100108    8,5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20100110    7,5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20100111    1,5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20080104    5,5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20090127    3,25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20100112    8,5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20100113    0,25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20080110    5,25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20100115    6,5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20090138    3,5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20080115    5,5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20090591    3,25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20090492    0,5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20090144    0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20090145    6,5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20100122    0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20080121    7,5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20090536    0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20090147    6,75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20090150    4,25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20080126    1,75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20100128    9,25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20090151    0,5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20090152    1,5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20100132    3,5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20090154    6,75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20100134    8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20090155    1,25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20090157    7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20100138    0,5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20100143    7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20090162    1,5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20100146    5,75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20100149    7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20090599    8,25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20080143    7,5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20090169    1,25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20080147    5,5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20100156    7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20100158    8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20090178    6,75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20100164    6,5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20030236    6,5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20090188    4,5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lastRenderedPageBreak/>
        <w:t>20100166    5,25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20100167    2,5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20090191    6,5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20090199    4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20100174    7,75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20090201    4,5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20090209    7,25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20100179    3,75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20090212    0,5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20100182    2,25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20100187    7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20100188    7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20090223    3,5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20090224    3,75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20100197    5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20090225    7,5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20090229    7,5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20060430    3,5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20090237    2,5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20080193    2,75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20100212    3,75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20100213    5,25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20100463    1,75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20100216    9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20100219    2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20090242    4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20100221    5,75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20100232    4,75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20090249    6,25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20100488    6,5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20090253    7,25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20090256    7,5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20090257    5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20090260    6,25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20100489    5,25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20100243    3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20040518    3,5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20090269    7,75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20090272    5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20100257    8,75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20100260    5,5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20090278    6,75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20090279    7,5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20100261    2,25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20090285    3,75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20100265    8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20090289    4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20090292    0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20100268    6,25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20100269    1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20100271    4,75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20090300    6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20100277    5,75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20090303    4,75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20100279    5,5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20090304    6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lastRenderedPageBreak/>
        <w:t>20100284    7,25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20090305    6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20090306    6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20100289    8,5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20090311    1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20090312    0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20090315    7,25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20100295    7,25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20090321    4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20090322    3,5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20070246    7,5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20100300    5,5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20040546    4,75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20090513    2,75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20100303    1,5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20080262    4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20100312    5,75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20090338    4,25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20090519    7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20100318    8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20090344    7,5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20090345    5,25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20090346    3,5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20080274    3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20090347    4,3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20100326    9,25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20090353    6,75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20100331    2,75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20100337    8,25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20090366    0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20090367    0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20090522    0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20090375    1,75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20100347    8,25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20100348    6,75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20090387    3,75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20100364    1,5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20070446    3,5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20030482    1,75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20090392    4,5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20100369    3,7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20090394    9,75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20090395    6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20080319    0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20090398    4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20080328    6,5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20100375    7,75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20100378    6,5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20090528    5,25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20100390    3,8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20100391    9,5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20100392    9,25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20100393    7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20090413    4,5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20100395    7,25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20090414    7,5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lastRenderedPageBreak/>
        <w:t>20090415    6,75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20090416    0,5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20080347    6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20100399    9,5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20070361    1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20090429    2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20100410    3,75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20080537    3,75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20100413    3,25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20090437    8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20090440    4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20090441    3,5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20100426    8,5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20090442    4,75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20100427    2,75</w:t>
      </w:r>
    </w:p>
    <w:p w:rsidR="00922FCC" w:rsidRDefault="00922FCC" w:rsidP="00922FCC">
      <w:pPr>
        <w:pStyle w:val="Golobesedilo"/>
        <w:numPr>
          <w:ilvl w:val="0"/>
          <w:numId w:val="1"/>
        </w:numPr>
      </w:pPr>
      <w:r>
        <w:t>20100428    8,5</w:t>
      </w:r>
    </w:p>
    <w:p w:rsidR="00922FCC" w:rsidRDefault="0055445D" w:rsidP="00922FCC">
      <w:pPr>
        <w:pStyle w:val="Golobesedilo"/>
        <w:numPr>
          <w:ilvl w:val="0"/>
          <w:numId w:val="1"/>
        </w:numPr>
      </w:pPr>
      <w:r>
        <w:t>20090</w:t>
      </w:r>
      <w:r w:rsidR="00922FCC">
        <w:t>438    0</w:t>
      </w:r>
    </w:p>
    <w:p w:rsidR="007D1A32" w:rsidRDefault="007D1A32"/>
    <w:sectPr w:rsidR="007D1A32" w:rsidSect="007D1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532F"/>
    <w:multiLevelType w:val="hybridMultilevel"/>
    <w:tmpl w:val="177671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22FCC"/>
    <w:rsid w:val="00343734"/>
    <w:rsid w:val="0055445D"/>
    <w:rsid w:val="007D1A32"/>
    <w:rsid w:val="0092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D1A3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semiHidden/>
    <w:unhideWhenUsed/>
    <w:rsid w:val="00922FCC"/>
    <w:pPr>
      <w:spacing w:after="0" w:line="240" w:lineRule="auto"/>
    </w:pPr>
    <w:rPr>
      <w:rFonts w:ascii="Consolas" w:hAnsi="Consolas" w:cs="Times New Roman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922FCC"/>
    <w:rPr>
      <w:rFonts w:ascii="Consolas" w:hAnsi="Consolas" w:cs="Times New Roman"/>
      <w:sz w:val="21"/>
      <w:szCs w:val="21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Maja Marentic</dc:creator>
  <cp:keywords/>
  <dc:description/>
  <cp:lastModifiedBy> Maja Marentic</cp:lastModifiedBy>
  <cp:revision>3</cp:revision>
  <dcterms:created xsi:type="dcterms:W3CDTF">2013-02-12T07:40:00Z</dcterms:created>
  <dcterms:modified xsi:type="dcterms:W3CDTF">2013-02-12T07:47:00Z</dcterms:modified>
</cp:coreProperties>
</file>