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C9DA" w14:textId="7F0E1DFC" w:rsidR="002E17DC" w:rsidRPr="00BB38F3" w:rsidRDefault="003B08F7" w:rsidP="002E17DC">
      <w:pPr>
        <w:jc w:val="center"/>
        <w:rPr>
          <w:rFonts w:ascii="Book Antiqua" w:eastAsia="Times New Roman" w:hAnsi="Book Antiqua" w:cs="Calibri"/>
          <w:b/>
          <w:color w:val="2F5496" w:themeColor="accent5" w:themeShade="BF"/>
          <w:lang w:val="en-GB"/>
        </w:rPr>
      </w:pPr>
      <w:r w:rsidRPr="00BB38F3">
        <w:rPr>
          <w:rFonts w:ascii="Book Antiqua" w:eastAsia="Times New Roman" w:hAnsi="Book Antiqua" w:cs="Calibri"/>
          <w:b/>
          <w:color w:val="C00000"/>
          <w:lang w:val="en-GB"/>
        </w:rPr>
        <w:t>INVITATION</w:t>
      </w:r>
    </w:p>
    <w:p w14:paraId="3B539B6B" w14:textId="77777777" w:rsidR="00B4667E" w:rsidRPr="00BB38F3" w:rsidRDefault="00B4667E" w:rsidP="002E17DC">
      <w:pPr>
        <w:jc w:val="center"/>
        <w:rPr>
          <w:rFonts w:ascii="Book Antiqua" w:eastAsia="Times New Roman" w:hAnsi="Book Antiqua" w:cs="Calibri"/>
          <w:color w:val="2F5496" w:themeColor="accent5" w:themeShade="BF"/>
          <w:sz w:val="22"/>
          <w:szCs w:val="22"/>
          <w:lang w:val="en-GB"/>
        </w:rPr>
      </w:pPr>
    </w:p>
    <w:p w14:paraId="47FCFC3A" w14:textId="14A14EEC" w:rsidR="003B08F7" w:rsidRPr="00BB38F3" w:rsidRDefault="002E17DC" w:rsidP="003B08F7">
      <w:pPr>
        <w:jc w:val="center"/>
        <w:rPr>
          <w:rFonts w:ascii="Book Antiqua" w:eastAsia="Times New Roman" w:hAnsi="Book Antiqua" w:cs="Calibri"/>
          <w:color w:val="2F5496" w:themeColor="accent5" w:themeShade="BF"/>
          <w:sz w:val="22"/>
          <w:szCs w:val="22"/>
          <w:lang w:val="en-GB"/>
        </w:rPr>
      </w:pPr>
      <w:r w:rsidRPr="00BB38F3">
        <w:rPr>
          <w:rFonts w:ascii="Book Antiqua" w:eastAsia="Times New Roman" w:hAnsi="Book Antiqua" w:cs="Calibri"/>
          <w:color w:val="2F5496" w:themeColor="accent5" w:themeShade="BF"/>
          <w:sz w:val="22"/>
          <w:szCs w:val="22"/>
          <w:lang w:val="en-GB"/>
        </w:rPr>
        <w:t xml:space="preserve"> </w:t>
      </w:r>
      <w:r w:rsidR="003B08F7" w:rsidRPr="00BB38F3">
        <w:rPr>
          <w:rFonts w:ascii="Book Antiqua" w:eastAsia="Times New Roman" w:hAnsi="Book Antiqua" w:cs="Calibri"/>
          <w:color w:val="2F5496" w:themeColor="accent5" w:themeShade="BF"/>
          <w:sz w:val="22"/>
          <w:szCs w:val="22"/>
          <w:lang w:val="en-GB"/>
        </w:rPr>
        <w:t>We would be delighted if you joined us</w:t>
      </w:r>
    </w:p>
    <w:p w14:paraId="738601D0" w14:textId="6390C016" w:rsidR="003B08F7" w:rsidRPr="00BB38F3" w:rsidRDefault="003B08F7" w:rsidP="003B08F7">
      <w:pPr>
        <w:jc w:val="center"/>
        <w:rPr>
          <w:rFonts w:ascii="Book Antiqua" w:eastAsia="Times New Roman" w:hAnsi="Book Antiqua" w:cs="Calibri"/>
          <w:b/>
          <w:bCs/>
          <w:color w:val="C00000"/>
          <w:lang w:val="en-GB"/>
        </w:rPr>
      </w:pPr>
      <w:r w:rsidRPr="00BB38F3">
        <w:rPr>
          <w:rFonts w:ascii="Book Antiqua" w:eastAsia="Times New Roman" w:hAnsi="Book Antiqua" w:cs="Calibri"/>
          <w:color w:val="C00000"/>
          <w:lang w:val="en-GB"/>
        </w:rPr>
        <w:t xml:space="preserve"> </w:t>
      </w:r>
      <w:proofErr w:type="gramStart"/>
      <w:r w:rsidRPr="00BB38F3">
        <w:rPr>
          <w:rFonts w:ascii="Book Antiqua" w:eastAsia="Times New Roman" w:hAnsi="Book Antiqua" w:cs="Calibri"/>
          <w:b/>
          <w:bCs/>
          <w:color w:val="C00000"/>
          <w:lang w:val="en-GB"/>
        </w:rPr>
        <w:t>on</w:t>
      </w:r>
      <w:proofErr w:type="gramEnd"/>
      <w:r w:rsidRPr="00BB38F3">
        <w:rPr>
          <w:rFonts w:ascii="Book Antiqua" w:eastAsia="Times New Roman" w:hAnsi="Book Antiqua" w:cs="Calibri"/>
          <w:b/>
          <w:bCs/>
          <w:color w:val="C00000"/>
          <w:lang w:val="en-GB"/>
        </w:rPr>
        <w:t xml:space="preserve"> Friday 14 June</w:t>
      </w:r>
      <w:r w:rsidR="00974380" w:rsidRPr="00BB38F3">
        <w:rPr>
          <w:rFonts w:ascii="Book Antiqua" w:eastAsia="Times New Roman" w:hAnsi="Book Antiqua" w:cs="Calibri"/>
          <w:b/>
          <w:bCs/>
          <w:color w:val="C00000"/>
          <w:lang w:val="en-GB"/>
        </w:rPr>
        <w:t xml:space="preserve"> 2024</w:t>
      </w:r>
      <w:r w:rsidRPr="00BB38F3">
        <w:rPr>
          <w:rFonts w:ascii="Book Antiqua" w:eastAsia="Times New Roman" w:hAnsi="Book Antiqua" w:cs="Calibri"/>
          <w:b/>
          <w:bCs/>
          <w:color w:val="C00000"/>
          <w:lang w:val="en-GB"/>
        </w:rPr>
        <w:t xml:space="preserve"> at 10 am</w:t>
      </w:r>
    </w:p>
    <w:p w14:paraId="77009127" w14:textId="6ADBE6D3" w:rsidR="003B08F7" w:rsidRPr="00BB38F3" w:rsidRDefault="003B08F7" w:rsidP="003B08F7">
      <w:pPr>
        <w:jc w:val="center"/>
        <w:rPr>
          <w:rFonts w:ascii="Book Antiqua" w:eastAsia="Times New Roman" w:hAnsi="Book Antiqua" w:cs="Calibri"/>
          <w:b/>
          <w:bCs/>
          <w:color w:val="2F5496" w:themeColor="accent5" w:themeShade="BF"/>
          <w:sz w:val="22"/>
          <w:szCs w:val="22"/>
          <w:lang w:val="en-GB"/>
        </w:rPr>
      </w:pPr>
      <w:proofErr w:type="gramStart"/>
      <w:r w:rsidRPr="00BB38F3">
        <w:rPr>
          <w:rFonts w:ascii="Book Antiqua" w:eastAsia="Times New Roman" w:hAnsi="Book Antiqua" w:cs="Calibri"/>
          <w:b/>
          <w:bCs/>
          <w:color w:val="2F5496" w:themeColor="accent5" w:themeShade="BF"/>
          <w:sz w:val="22"/>
          <w:szCs w:val="22"/>
          <w:lang w:val="en-GB"/>
        </w:rPr>
        <w:t>in</w:t>
      </w:r>
      <w:proofErr w:type="gramEnd"/>
      <w:r w:rsidRPr="00BB38F3">
        <w:rPr>
          <w:rFonts w:ascii="Book Antiqua" w:eastAsia="Times New Roman" w:hAnsi="Book Antiqua" w:cs="Calibri"/>
          <w:b/>
          <w:bCs/>
          <w:color w:val="2F5496" w:themeColor="accent5" w:themeShade="BF"/>
          <w:sz w:val="22"/>
          <w:szCs w:val="22"/>
          <w:lang w:val="en-GB"/>
        </w:rPr>
        <w:t xml:space="preserve"> the Blue Lecture Hall of the University of Ljubljana Faculty of Law</w:t>
      </w:r>
    </w:p>
    <w:p w14:paraId="6BCD8A77" w14:textId="088A5409" w:rsidR="003B08F7" w:rsidRPr="00BB38F3" w:rsidRDefault="003B08F7" w:rsidP="003B08F7">
      <w:pPr>
        <w:jc w:val="center"/>
        <w:rPr>
          <w:rFonts w:ascii="Book Antiqua" w:eastAsia="Times New Roman" w:hAnsi="Book Antiqua" w:cs="Calibri"/>
          <w:color w:val="2F5496" w:themeColor="accent5" w:themeShade="BF"/>
          <w:sz w:val="22"/>
          <w:szCs w:val="22"/>
          <w:lang w:val="en-GB"/>
        </w:rPr>
      </w:pPr>
      <w:proofErr w:type="gramStart"/>
      <w:r w:rsidRPr="00BB38F3">
        <w:rPr>
          <w:rFonts w:ascii="Book Antiqua" w:eastAsia="Times New Roman" w:hAnsi="Book Antiqua" w:cs="Calibri"/>
          <w:color w:val="2F5496" w:themeColor="accent5" w:themeShade="BF"/>
          <w:sz w:val="22"/>
          <w:szCs w:val="22"/>
          <w:lang w:val="en-GB"/>
        </w:rPr>
        <w:t>for</w:t>
      </w:r>
      <w:proofErr w:type="gramEnd"/>
      <w:r w:rsidRPr="00BB38F3">
        <w:rPr>
          <w:rFonts w:ascii="Book Antiqua" w:eastAsia="Times New Roman" w:hAnsi="Book Antiqua" w:cs="Calibri"/>
          <w:color w:val="2F5496" w:themeColor="accent5" w:themeShade="BF"/>
          <w:sz w:val="22"/>
          <w:szCs w:val="22"/>
          <w:lang w:val="en-GB"/>
        </w:rPr>
        <w:t xml:space="preserve"> an event we have entitled</w:t>
      </w:r>
    </w:p>
    <w:p w14:paraId="3DC69132" w14:textId="77777777" w:rsidR="00974380" w:rsidRPr="00BB38F3" w:rsidRDefault="00974380" w:rsidP="003B08F7">
      <w:pPr>
        <w:jc w:val="center"/>
        <w:rPr>
          <w:rFonts w:ascii="Book Antiqua" w:eastAsia="Times New Roman" w:hAnsi="Book Antiqua" w:cs="Calibri"/>
          <w:color w:val="2F5496" w:themeColor="accent5" w:themeShade="BF"/>
          <w:sz w:val="22"/>
          <w:szCs w:val="22"/>
          <w:lang w:val="en-GB"/>
        </w:rPr>
      </w:pPr>
    </w:p>
    <w:p w14:paraId="4745D677" w14:textId="4B8FBD4D" w:rsidR="003B08F7" w:rsidRPr="00BB38F3" w:rsidRDefault="00974380" w:rsidP="003B08F7">
      <w:pPr>
        <w:jc w:val="center"/>
        <w:rPr>
          <w:rFonts w:ascii="Book Antiqua" w:eastAsia="Times New Roman" w:hAnsi="Book Antiqua" w:cs="Calibri"/>
          <w:color w:val="C00000"/>
          <w:lang w:val="en-GB"/>
        </w:rPr>
      </w:pPr>
      <w:r w:rsidRPr="00BB38F3">
        <w:rPr>
          <w:rFonts w:ascii="Book Antiqua" w:eastAsia="Times New Roman" w:hAnsi="Book Antiqua" w:cs="Calibri"/>
          <w:b/>
          <w:bCs/>
          <w:color w:val="C00000"/>
          <w:lang w:val="en-GB"/>
        </w:rPr>
        <w:t>“THE SWORD OF PITAMIC: CONCLUSION AFTER CLOSURE”</w:t>
      </w:r>
      <w:r w:rsidRPr="00BB38F3">
        <w:rPr>
          <w:rFonts w:ascii="Book Antiqua" w:eastAsia="Times New Roman" w:hAnsi="Book Antiqua" w:cs="Calibri"/>
          <w:color w:val="C00000"/>
          <w:lang w:val="en-GB"/>
        </w:rPr>
        <w:t xml:space="preserve">. </w:t>
      </w:r>
    </w:p>
    <w:p w14:paraId="5D4167F9" w14:textId="77777777" w:rsidR="003B08F7" w:rsidRPr="00BB38F3" w:rsidRDefault="003B08F7" w:rsidP="003B08F7">
      <w:pPr>
        <w:jc w:val="center"/>
        <w:rPr>
          <w:rFonts w:ascii="Book Antiqua" w:eastAsia="Times New Roman" w:hAnsi="Book Antiqua" w:cs="Calibri"/>
          <w:b/>
          <w:color w:val="2F5496" w:themeColor="accent5" w:themeShade="BF"/>
          <w:sz w:val="22"/>
          <w:szCs w:val="22"/>
          <w:lang w:val="en-GB"/>
        </w:rPr>
      </w:pPr>
    </w:p>
    <w:p w14:paraId="70779E71" w14:textId="77777777" w:rsidR="00E33730" w:rsidRPr="00BB38F3" w:rsidRDefault="003B08F7" w:rsidP="003B08F7">
      <w:pPr>
        <w:jc w:val="center"/>
        <w:rPr>
          <w:rFonts w:ascii="Book Antiqua" w:eastAsia="Times New Roman" w:hAnsi="Book Antiqua" w:cs="Calibri"/>
          <w:b/>
          <w:color w:val="2F5496" w:themeColor="accent5" w:themeShade="BF"/>
          <w:sz w:val="22"/>
          <w:szCs w:val="22"/>
          <w:lang w:val="en-GB"/>
        </w:rPr>
      </w:pPr>
      <w:r w:rsidRPr="00BB38F3">
        <w:rPr>
          <w:rFonts w:ascii="Book Antiqua" w:eastAsia="Times New Roman" w:hAnsi="Book Antiqua" w:cs="Calibri"/>
          <w:b/>
          <w:color w:val="2F5496" w:themeColor="accent5" w:themeShade="BF"/>
          <w:sz w:val="22"/>
          <w:szCs w:val="22"/>
          <w:lang w:val="en-GB"/>
        </w:rPr>
        <w:t xml:space="preserve">We will celebrate the publication of the book </w:t>
      </w:r>
    </w:p>
    <w:p w14:paraId="69EB4815" w14:textId="40F64635" w:rsidR="00E33730" w:rsidRPr="00BB38F3" w:rsidRDefault="00974380" w:rsidP="003B08F7">
      <w:pPr>
        <w:jc w:val="center"/>
        <w:rPr>
          <w:rFonts w:ascii="Book Antiqua" w:eastAsia="Times New Roman" w:hAnsi="Book Antiqua" w:cs="Calibri"/>
          <w:color w:val="C00000"/>
          <w:lang w:val="en-GB"/>
        </w:rPr>
      </w:pPr>
      <w:r w:rsidRPr="00BB38F3">
        <w:rPr>
          <w:rFonts w:ascii="Book Antiqua" w:eastAsia="Times New Roman" w:hAnsi="Book Antiqua" w:cs="Calibri"/>
          <w:b/>
          <w:bCs/>
          <w:i/>
          <w:iCs/>
          <w:color w:val="C00000"/>
          <w:lang w:val="en-GB"/>
        </w:rPr>
        <w:t>LAW AND REVOLUTION: PAST EXPERIENCES, FUTURE CHALLENGES</w:t>
      </w:r>
      <w:r w:rsidRPr="00BB38F3">
        <w:rPr>
          <w:rFonts w:ascii="Book Antiqua" w:eastAsia="Times New Roman" w:hAnsi="Book Antiqua" w:cs="Calibri"/>
          <w:color w:val="C00000"/>
          <w:lang w:val="en-GB"/>
        </w:rPr>
        <w:t xml:space="preserve"> </w:t>
      </w:r>
    </w:p>
    <w:p w14:paraId="3EC0B12F" w14:textId="2DFFEA5E" w:rsidR="00974380" w:rsidRPr="00BB38F3" w:rsidRDefault="003B08F7" w:rsidP="00974380">
      <w:pPr>
        <w:jc w:val="center"/>
        <w:rPr>
          <w:rFonts w:ascii="Book Antiqua" w:eastAsia="Times New Roman" w:hAnsi="Book Antiqua" w:cs="Calibri"/>
          <w:color w:val="C00000"/>
          <w:sz w:val="22"/>
          <w:szCs w:val="22"/>
          <w:lang w:val="en-GB"/>
        </w:rPr>
      </w:pPr>
      <w:r w:rsidRPr="00BB38F3">
        <w:rPr>
          <w:rFonts w:ascii="Book Antiqua" w:eastAsia="Times New Roman" w:hAnsi="Book Antiqua" w:cs="Calibri"/>
          <w:color w:val="C00000"/>
          <w:sz w:val="22"/>
          <w:szCs w:val="22"/>
          <w:lang w:val="en-GB"/>
        </w:rPr>
        <w:t>(</w:t>
      </w:r>
      <w:proofErr w:type="spellStart"/>
      <w:proofErr w:type="gramStart"/>
      <w:r w:rsidRPr="00BB38F3">
        <w:rPr>
          <w:rFonts w:ascii="Book Antiqua" w:eastAsia="Times New Roman" w:hAnsi="Book Antiqua" w:cs="Calibri"/>
          <w:color w:val="C00000"/>
          <w:sz w:val="22"/>
          <w:szCs w:val="22"/>
          <w:lang w:val="en-GB"/>
        </w:rPr>
        <w:t>eds</w:t>
      </w:r>
      <w:proofErr w:type="spellEnd"/>
      <w:proofErr w:type="gramEnd"/>
      <w:r w:rsidRPr="00BB38F3">
        <w:rPr>
          <w:rFonts w:ascii="Book Antiqua" w:eastAsia="Times New Roman" w:hAnsi="Book Antiqua" w:cs="Calibri"/>
          <w:color w:val="C00000"/>
          <w:sz w:val="22"/>
          <w:szCs w:val="22"/>
          <w:lang w:val="en-GB"/>
        </w:rPr>
        <w:t xml:space="preserve"> M. Accetto, K. Škrubej and J. H. H. Weiler, Routledge 2024), </w:t>
      </w:r>
    </w:p>
    <w:p w14:paraId="313EA602" w14:textId="178797FD" w:rsidR="003B08F7" w:rsidRPr="00BB38F3" w:rsidRDefault="003B08F7" w:rsidP="003B08F7">
      <w:pPr>
        <w:jc w:val="center"/>
        <w:rPr>
          <w:rFonts w:ascii="Book Antiqua" w:eastAsia="Times New Roman" w:hAnsi="Book Antiqua" w:cs="Calibri"/>
          <w:color w:val="2F5496" w:themeColor="accent5" w:themeShade="BF"/>
          <w:sz w:val="22"/>
          <w:szCs w:val="22"/>
          <w:lang w:val="en-GB"/>
        </w:rPr>
      </w:pPr>
      <w:proofErr w:type="gramStart"/>
      <w:r w:rsidRPr="00BB38F3">
        <w:rPr>
          <w:rFonts w:ascii="Book Antiqua" w:eastAsia="Times New Roman" w:hAnsi="Book Antiqua" w:cs="Calibri"/>
          <w:b/>
          <w:color w:val="C00000"/>
          <w:sz w:val="22"/>
          <w:szCs w:val="22"/>
          <w:lang w:val="en-GB"/>
        </w:rPr>
        <w:t>written</w:t>
      </w:r>
      <w:proofErr w:type="gramEnd"/>
      <w:r w:rsidRPr="00BB38F3">
        <w:rPr>
          <w:rFonts w:ascii="Book Antiqua" w:eastAsia="Times New Roman" w:hAnsi="Book Antiqua" w:cs="Calibri"/>
          <w:b/>
          <w:color w:val="C00000"/>
          <w:sz w:val="22"/>
          <w:szCs w:val="22"/>
          <w:lang w:val="en-GB"/>
        </w:rPr>
        <w:t xml:space="preserve"> by an international gathering of friends of the University of Ljubljana Faculty of Law</w:t>
      </w:r>
      <w:r w:rsidRPr="00BB38F3">
        <w:rPr>
          <w:rFonts w:ascii="Book Antiqua" w:eastAsia="Times New Roman" w:hAnsi="Book Antiqua" w:cs="Calibri"/>
          <w:b/>
          <w:color w:val="2F5496" w:themeColor="accent5" w:themeShade="BF"/>
          <w:sz w:val="22"/>
          <w:szCs w:val="22"/>
          <w:lang w:val="en-GB"/>
        </w:rPr>
        <w:t>,</w:t>
      </w:r>
      <w:r w:rsidRPr="00BB38F3">
        <w:rPr>
          <w:rFonts w:ascii="Book Antiqua" w:eastAsia="Times New Roman" w:hAnsi="Book Antiqua" w:cs="Calibri"/>
          <w:color w:val="2F5496" w:themeColor="accent5" w:themeShade="BF"/>
          <w:sz w:val="22"/>
          <w:szCs w:val="22"/>
          <w:lang w:val="en-GB"/>
        </w:rPr>
        <w:t xml:space="preserve"> </w:t>
      </w:r>
      <w:r w:rsidRPr="00BB38F3">
        <w:rPr>
          <w:rFonts w:ascii="Book Antiqua" w:eastAsia="Times New Roman" w:hAnsi="Book Antiqua" w:cs="Calibri"/>
          <w:color w:val="C00000"/>
          <w:sz w:val="22"/>
          <w:szCs w:val="22"/>
          <w:lang w:val="en-GB"/>
        </w:rPr>
        <w:t>researchers with the most prestigious academic backgrounds</w:t>
      </w:r>
      <w:r w:rsidRPr="00BB38F3">
        <w:rPr>
          <w:rFonts w:ascii="Book Antiqua" w:eastAsia="Times New Roman" w:hAnsi="Book Antiqua" w:cs="Calibri"/>
          <w:color w:val="2F5496" w:themeColor="accent5" w:themeShade="BF"/>
          <w:sz w:val="22"/>
          <w:szCs w:val="22"/>
          <w:lang w:val="en-GB"/>
        </w:rPr>
        <w:t xml:space="preserve">. </w:t>
      </w:r>
    </w:p>
    <w:p w14:paraId="4B735971" w14:textId="717F7E4A" w:rsidR="003B08F7" w:rsidRPr="00BB38F3" w:rsidRDefault="003B08F7" w:rsidP="003B08F7">
      <w:pPr>
        <w:jc w:val="center"/>
        <w:rPr>
          <w:rFonts w:ascii="Book Antiqua" w:eastAsia="Times New Roman" w:hAnsi="Book Antiqua" w:cs="Calibri"/>
          <w:color w:val="2F5496" w:themeColor="accent5" w:themeShade="BF"/>
          <w:sz w:val="22"/>
          <w:szCs w:val="22"/>
          <w:lang w:val="en-GB"/>
        </w:rPr>
      </w:pPr>
      <w:r w:rsidRPr="00BB38F3">
        <w:rPr>
          <w:rFonts w:ascii="Book Antiqua" w:eastAsia="Times New Roman" w:hAnsi="Book Antiqua" w:cs="Calibri"/>
          <w:color w:val="2F5496" w:themeColor="accent5" w:themeShade="BF"/>
          <w:sz w:val="22"/>
          <w:szCs w:val="22"/>
          <w:lang w:val="en-GB"/>
        </w:rPr>
        <w:t>and conceived as part of our already concluded centenary celebrations.</w:t>
      </w:r>
    </w:p>
    <w:p w14:paraId="233B1F2A" w14:textId="77777777" w:rsidR="003B08F7" w:rsidRPr="00BB38F3" w:rsidRDefault="003B08F7" w:rsidP="003B08F7">
      <w:pPr>
        <w:jc w:val="center"/>
        <w:rPr>
          <w:rFonts w:ascii="Book Antiqua" w:eastAsia="Times New Roman" w:hAnsi="Book Antiqua" w:cs="Calibri"/>
          <w:color w:val="2F5496" w:themeColor="accent5" w:themeShade="BF"/>
          <w:sz w:val="22"/>
          <w:szCs w:val="22"/>
          <w:lang w:val="en-GB"/>
        </w:rPr>
      </w:pPr>
    </w:p>
    <w:p w14:paraId="2E27634E" w14:textId="431CD84A" w:rsidR="003B08F7" w:rsidRPr="00BB38F3" w:rsidRDefault="003B08F7" w:rsidP="003B08F7">
      <w:pPr>
        <w:jc w:val="center"/>
        <w:rPr>
          <w:rFonts w:ascii="Book Antiqua" w:eastAsia="Times New Roman" w:hAnsi="Book Antiqua" w:cs="Calibri"/>
          <w:color w:val="2F5496" w:themeColor="accent5" w:themeShade="BF"/>
          <w:sz w:val="22"/>
          <w:szCs w:val="22"/>
          <w:lang w:val="en-GB"/>
        </w:rPr>
      </w:pPr>
      <w:proofErr w:type="gramStart"/>
      <w:r w:rsidRPr="00BB38F3">
        <w:rPr>
          <w:rFonts w:ascii="Book Antiqua" w:eastAsia="Times New Roman" w:hAnsi="Book Antiqua" w:cs="Calibri"/>
          <w:b/>
          <w:color w:val="2F5496" w:themeColor="accent5" w:themeShade="BF"/>
          <w:sz w:val="22"/>
          <w:szCs w:val="22"/>
          <w:lang w:val="en-GB"/>
        </w:rPr>
        <w:t xml:space="preserve">The book is based on the inaugural lecture by Leonid </w:t>
      </w:r>
      <w:proofErr w:type="spellStart"/>
      <w:r w:rsidRPr="00BB38F3">
        <w:rPr>
          <w:rFonts w:ascii="Book Antiqua" w:eastAsia="Times New Roman" w:hAnsi="Book Antiqua" w:cs="Calibri"/>
          <w:b/>
          <w:color w:val="2F5496" w:themeColor="accent5" w:themeShade="BF"/>
          <w:sz w:val="22"/>
          <w:szCs w:val="22"/>
          <w:lang w:val="en-GB"/>
        </w:rPr>
        <w:t>Pitamic</w:t>
      </w:r>
      <w:proofErr w:type="spellEnd"/>
      <w:proofErr w:type="gramEnd"/>
      <w:r w:rsidRPr="00BB38F3">
        <w:rPr>
          <w:rFonts w:ascii="Book Antiqua" w:eastAsia="Times New Roman" w:hAnsi="Book Antiqua" w:cs="Calibri"/>
          <w:color w:val="2F5496" w:themeColor="accent5" w:themeShade="BF"/>
          <w:sz w:val="22"/>
          <w:szCs w:val="22"/>
          <w:lang w:val="en-GB"/>
        </w:rPr>
        <w:t xml:space="preserve">, </w:t>
      </w:r>
    </w:p>
    <w:p w14:paraId="2BCCBF1D" w14:textId="3483ABF2" w:rsidR="003B08F7" w:rsidRPr="00BB38F3" w:rsidRDefault="003B08F7" w:rsidP="00E33730">
      <w:pPr>
        <w:jc w:val="center"/>
        <w:rPr>
          <w:rFonts w:ascii="Book Antiqua" w:eastAsia="Times New Roman" w:hAnsi="Book Antiqua" w:cs="Calibri"/>
          <w:color w:val="2F5496" w:themeColor="accent5" w:themeShade="BF"/>
          <w:sz w:val="22"/>
          <w:szCs w:val="22"/>
          <w:lang w:val="en-GB"/>
        </w:rPr>
      </w:pPr>
      <w:proofErr w:type="gramStart"/>
      <w:r w:rsidRPr="00BB38F3">
        <w:rPr>
          <w:rFonts w:ascii="Book Antiqua" w:eastAsia="Times New Roman" w:hAnsi="Book Antiqua" w:cs="Calibri"/>
          <w:color w:val="2F5496" w:themeColor="accent5" w:themeShade="BF"/>
          <w:sz w:val="22"/>
          <w:szCs w:val="22"/>
          <w:lang w:val="en-GB"/>
        </w:rPr>
        <w:t>the</w:t>
      </w:r>
      <w:proofErr w:type="gramEnd"/>
      <w:r w:rsidRPr="00BB38F3">
        <w:rPr>
          <w:rFonts w:ascii="Book Antiqua" w:eastAsia="Times New Roman" w:hAnsi="Book Antiqua" w:cs="Calibri"/>
          <w:color w:val="2F5496" w:themeColor="accent5" w:themeShade="BF"/>
          <w:sz w:val="22"/>
          <w:szCs w:val="22"/>
          <w:lang w:val="en-GB"/>
        </w:rPr>
        <w:t xml:space="preserve"> first Dean of the Faculty of Law, held o</w:t>
      </w:r>
      <w:r w:rsidR="00E33730" w:rsidRPr="00BB38F3">
        <w:rPr>
          <w:rFonts w:ascii="Book Antiqua" w:eastAsia="Times New Roman" w:hAnsi="Book Antiqua" w:cs="Calibri"/>
          <w:color w:val="2F5496" w:themeColor="accent5" w:themeShade="BF"/>
          <w:sz w:val="22"/>
          <w:szCs w:val="22"/>
          <w:lang w:val="en-GB"/>
        </w:rPr>
        <w:t>n 15 April 1920.</w:t>
      </w:r>
    </w:p>
    <w:p w14:paraId="72213820" w14:textId="0A424362" w:rsidR="00E33730" w:rsidRPr="00BB38F3" w:rsidRDefault="003B08F7" w:rsidP="00E33730">
      <w:pPr>
        <w:jc w:val="center"/>
        <w:rPr>
          <w:rFonts w:ascii="Book Antiqua" w:eastAsia="Times New Roman" w:hAnsi="Book Antiqua" w:cs="Calibri"/>
          <w:color w:val="2F5496" w:themeColor="accent5" w:themeShade="BF"/>
          <w:sz w:val="22"/>
          <w:szCs w:val="22"/>
          <w:lang w:val="en-GB"/>
        </w:rPr>
      </w:pPr>
      <w:r w:rsidRPr="00BB38F3">
        <w:rPr>
          <w:rFonts w:ascii="Book Antiqua" w:eastAsia="Times New Roman" w:hAnsi="Book Antiqua" w:cs="Calibri"/>
          <w:b/>
          <w:color w:val="2F5496" w:themeColor="accent5" w:themeShade="BF"/>
          <w:sz w:val="22"/>
          <w:szCs w:val="22"/>
          <w:lang w:val="en-GB"/>
        </w:rPr>
        <w:t xml:space="preserve">Now published in English for the first time, the </w:t>
      </w:r>
      <w:r w:rsidRPr="00BB38F3">
        <w:rPr>
          <w:rFonts w:ascii="Book Antiqua" w:eastAsia="Times New Roman" w:hAnsi="Book Antiqua" w:cs="Calibri"/>
          <w:b/>
          <w:i/>
          <w:iCs/>
          <w:color w:val="2F5496" w:themeColor="accent5" w:themeShade="BF"/>
          <w:sz w:val="22"/>
          <w:szCs w:val="22"/>
          <w:lang w:val="en-GB"/>
        </w:rPr>
        <w:t>Law and Revolution</w:t>
      </w:r>
      <w:r w:rsidRPr="00BB38F3">
        <w:rPr>
          <w:rFonts w:ascii="Book Antiqua" w:eastAsia="Times New Roman" w:hAnsi="Book Antiqua" w:cs="Calibri"/>
          <w:b/>
          <w:color w:val="2F5496" w:themeColor="accent5" w:themeShade="BF"/>
          <w:sz w:val="22"/>
          <w:szCs w:val="22"/>
          <w:lang w:val="en-GB"/>
        </w:rPr>
        <w:t xml:space="preserve"> lecture was an inspiration for nineteen authors, researchers in the fields of legal history, legal theory, constitutional law, civil law, criminal law, social security law</w:t>
      </w:r>
      <w:r w:rsidR="00E33730" w:rsidRPr="00BB38F3">
        <w:rPr>
          <w:rFonts w:ascii="Book Antiqua" w:eastAsia="Times New Roman" w:hAnsi="Book Antiqua" w:cs="Calibri"/>
          <w:b/>
          <w:color w:val="2F5496" w:themeColor="accent5" w:themeShade="BF"/>
          <w:sz w:val="22"/>
          <w:szCs w:val="22"/>
          <w:lang w:val="en-GB"/>
        </w:rPr>
        <w:t>, Eu</w:t>
      </w:r>
      <w:r w:rsidR="00974380" w:rsidRPr="00BB38F3">
        <w:rPr>
          <w:rFonts w:ascii="Book Antiqua" w:eastAsia="Times New Roman" w:hAnsi="Book Antiqua" w:cs="Calibri"/>
          <w:b/>
          <w:color w:val="2F5496" w:themeColor="accent5" w:themeShade="BF"/>
          <w:sz w:val="22"/>
          <w:szCs w:val="22"/>
          <w:lang w:val="en-GB"/>
        </w:rPr>
        <w:t>ropean law, international law</w:t>
      </w:r>
      <w:r w:rsidRPr="00BB38F3">
        <w:rPr>
          <w:rFonts w:ascii="Book Antiqua" w:eastAsia="Times New Roman" w:hAnsi="Book Antiqua" w:cs="Calibri"/>
          <w:b/>
          <w:color w:val="2F5496" w:themeColor="accent5" w:themeShade="BF"/>
          <w:sz w:val="22"/>
          <w:szCs w:val="22"/>
          <w:lang w:val="en-GB"/>
        </w:rPr>
        <w:t xml:space="preserve"> and information technology law. </w:t>
      </w:r>
      <w:r w:rsidRPr="00BB38F3">
        <w:rPr>
          <w:rFonts w:ascii="Book Antiqua" w:eastAsia="Times New Roman" w:hAnsi="Book Antiqua" w:cs="Calibri"/>
          <w:color w:val="2F5496" w:themeColor="accent5" w:themeShade="BF"/>
          <w:sz w:val="22"/>
          <w:szCs w:val="22"/>
          <w:lang w:val="en-GB"/>
        </w:rPr>
        <w:t xml:space="preserve">Their contributions to the book not only place the intellectual achievements of the first professors into the Central European legal tradition, which saw one of its high points with the pure theory of law of the faculty colleague and intellectual companion of </w:t>
      </w:r>
      <w:proofErr w:type="spellStart"/>
      <w:r w:rsidRPr="00BB38F3">
        <w:rPr>
          <w:rFonts w:ascii="Book Antiqua" w:eastAsia="Times New Roman" w:hAnsi="Book Antiqua" w:cs="Calibri"/>
          <w:color w:val="2F5496" w:themeColor="accent5" w:themeShade="BF"/>
          <w:sz w:val="22"/>
          <w:szCs w:val="22"/>
          <w:lang w:val="en-GB"/>
        </w:rPr>
        <w:t>Pitamic’s</w:t>
      </w:r>
      <w:proofErr w:type="spellEnd"/>
      <w:r w:rsidRPr="00BB38F3">
        <w:rPr>
          <w:rFonts w:ascii="Book Antiqua" w:eastAsia="Times New Roman" w:hAnsi="Book Antiqua" w:cs="Calibri"/>
          <w:color w:val="2F5496" w:themeColor="accent5" w:themeShade="BF"/>
          <w:sz w:val="22"/>
          <w:szCs w:val="22"/>
          <w:lang w:val="en-GB"/>
        </w:rPr>
        <w:t xml:space="preserve"> from Vienna, Hans </w:t>
      </w:r>
      <w:proofErr w:type="spellStart"/>
      <w:r w:rsidRPr="00BB38F3">
        <w:rPr>
          <w:rFonts w:ascii="Book Antiqua" w:eastAsia="Times New Roman" w:hAnsi="Book Antiqua" w:cs="Calibri"/>
          <w:color w:val="2F5496" w:themeColor="accent5" w:themeShade="BF"/>
          <w:sz w:val="22"/>
          <w:szCs w:val="22"/>
          <w:lang w:val="en-GB"/>
        </w:rPr>
        <w:t>Kelsen</w:t>
      </w:r>
      <w:proofErr w:type="spellEnd"/>
      <w:r w:rsidR="00E33730" w:rsidRPr="00BB38F3">
        <w:rPr>
          <w:rFonts w:ascii="Book Antiqua" w:eastAsia="Times New Roman" w:hAnsi="Book Antiqua" w:cs="Calibri"/>
          <w:color w:val="2F5496" w:themeColor="accent5" w:themeShade="BF"/>
          <w:sz w:val="22"/>
          <w:szCs w:val="22"/>
          <w:lang w:val="en-GB"/>
        </w:rPr>
        <w:t>. They</w:t>
      </w:r>
      <w:r w:rsidRPr="00BB38F3">
        <w:rPr>
          <w:rFonts w:ascii="Book Antiqua" w:eastAsia="Times New Roman" w:hAnsi="Book Antiqua" w:cs="Calibri"/>
          <w:color w:val="2F5496" w:themeColor="accent5" w:themeShade="BF"/>
          <w:sz w:val="22"/>
          <w:szCs w:val="22"/>
          <w:lang w:val="en-GB"/>
        </w:rPr>
        <w:t xml:space="preserve"> also outline the conceptual horizons explored by the Slovenian researchers of law in collaboration with their international colleagues</w:t>
      </w:r>
      <w:r w:rsidR="00190B98" w:rsidRPr="00BB38F3">
        <w:rPr>
          <w:rFonts w:ascii="Book Antiqua" w:eastAsia="Times New Roman" w:hAnsi="Book Antiqua" w:cs="Calibri"/>
          <w:color w:val="2F5496" w:themeColor="accent5" w:themeShade="BF"/>
          <w:sz w:val="22"/>
          <w:szCs w:val="22"/>
          <w:lang w:val="en-GB"/>
        </w:rPr>
        <w:t xml:space="preserve"> today with the future very much in their view.</w:t>
      </w:r>
    </w:p>
    <w:p w14:paraId="394C84CF" w14:textId="4A5F76D2" w:rsidR="003B08F7" w:rsidRPr="00BB38F3" w:rsidRDefault="00112717" w:rsidP="00E33730">
      <w:pPr>
        <w:jc w:val="center"/>
        <w:rPr>
          <w:rFonts w:ascii="Book Antiqua" w:eastAsia="Times New Roman" w:hAnsi="Book Antiqua" w:cs="Calibri"/>
          <w:color w:val="2F5496" w:themeColor="accent5" w:themeShade="BF"/>
          <w:sz w:val="22"/>
          <w:szCs w:val="22"/>
          <w:lang w:val="en-GB"/>
        </w:rPr>
      </w:pPr>
      <w:r w:rsidRPr="00495D7C">
        <w:rPr>
          <w:rFonts w:ascii="Book Antiqua" w:eastAsia="Times New Roman" w:hAnsi="Book Antiqua" w:cs="Calibri"/>
          <w:b/>
          <w:color w:val="2F5496" w:themeColor="accent5" w:themeShade="BF"/>
          <w:sz w:val="22"/>
          <w:szCs w:val="22"/>
          <w:lang w:val="en-GB"/>
        </w:rPr>
        <w:t>Yet</w:t>
      </w:r>
      <w:r w:rsidR="00190B98" w:rsidRPr="00495D7C">
        <w:rPr>
          <w:rFonts w:ascii="Book Antiqua" w:eastAsia="Times New Roman" w:hAnsi="Book Antiqua" w:cs="Calibri"/>
          <w:b/>
          <w:color w:val="2F5496" w:themeColor="accent5" w:themeShade="BF"/>
          <w:sz w:val="22"/>
          <w:szCs w:val="22"/>
          <w:lang w:val="en-GB"/>
        </w:rPr>
        <w:t>, t</w:t>
      </w:r>
      <w:r w:rsidR="003B08F7" w:rsidRPr="00495D7C">
        <w:rPr>
          <w:rFonts w:ascii="Book Antiqua" w:eastAsia="Times New Roman" w:hAnsi="Book Antiqua" w:cs="Calibri"/>
          <w:b/>
          <w:color w:val="2F5496" w:themeColor="accent5" w:themeShade="BF"/>
          <w:sz w:val="22"/>
          <w:szCs w:val="22"/>
          <w:lang w:val="en-GB"/>
        </w:rPr>
        <w:t xml:space="preserve">he sword of </w:t>
      </w:r>
      <w:proofErr w:type="spellStart"/>
      <w:r w:rsidR="003B08F7" w:rsidRPr="00495D7C">
        <w:rPr>
          <w:rFonts w:ascii="Book Antiqua" w:eastAsia="Times New Roman" w:hAnsi="Book Antiqua" w:cs="Calibri"/>
          <w:b/>
          <w:color w:val="2F5496" w:themeColor="accent5" w:themeShade="BF"/>
          <w:sz w:val="22"/>
          <w:szCs w:val="22"/>
          <w:lang w:val="en-GB"/>
        </w:rPr>
        <w:t>Pitami</w:t>
      </w:r>
      <w:r w:rsidR="0090030C" w:rsidRPr="00495D7C">
        <w:rPr>
          <w:rFonts w:ascii="Book Antiqua" w:eastAsia="Times New Roman" w:hAnsi="Book Antiqua" w:cs="Calibri"/>
          <w:b/>
          <w:color w:val="2F5496" w:themeColor="accent5" w:themeShade="BF"/>
          <w:sz w:val="22"/>
          <w:szCs w:val="22"/>
          <w:lang w:val="en-GB"/>
        </w:rPr>
        <w:t>c</w:t>
      </w:r>
      <w:proofErr w:type="spellEnd"/>
      <w:r w:rsidR="00190B98" w:rsidRPr="00495D7C">
        <w:rPr>
          <w:rFonts w:ascii="Book Antiqua" w:eastAsia="Times New Roman" w:hAnsi="Book Antiqua" w:cs="Calibri"/>
          <w:b/>
          <w:color w:val="2F5496" w:themeColor="accent5" w:themeShade="BF"/>
          <w:sz w:val="22"/>
          <w:szCs w:val="22"/>
          <w:lang w:val="en-GB"/>
        </w:rPr>
        <w:t xml:space="preserve">, in the inaugural text </w:t>
      </w:r>
      <w:r w:rsidR="003B08F7" w:rsidRPr="00495D7C">
        <w:rPr>
          <w:rFonts w:ascii="Book Antiqua" w:eastAsia="Times New Roman" w:hAnsi="Book Antiqua" w:cs="Calibri"/>
          <w:b/>
          <w:color w:val="2F5496" w:themeColor="accent5" w:themeShade="BF"/>
          <w:sz w:val="22"/>
          <w:szCs w:val="22"/>
          <w:lang w:val="en-GB"/>
        </w:rPr>
        <w:t xml:space="preserve">a </w:t>
      </w:r>
      <w:r w:rsidR="00190B98" w:rsidRPr="00495D7C">
        <w:rPr>
          <w:rFonts w:ascii="Book Antiqua" w:eastAsia="Times New Roman" w:hAnsi="Book Antiqua" w:cs="Calibri"/>
          <w:b/>
          <w:color w:val="2F5496" w:themeColor="accent5" w:themeShade="BF"/>
          <w:sz w:val="22"/>
          <w:szCs w:val="22"/>
          <w:lang w:val="en-GB"/>
        </w:rPr>
        <w:t xml:space="preserve">particular kind of </w:t>
      </w:r>
      <w:r w:rsidR="0090030C" w:rsidRPr="00495D7C">
        <w:rPr>
          <w:rFonts w:ascii="Book Antiqua" w:eastAsia="Times New Roman" w:hAnsi="Book Antiqua" w:cs="Calibri"/>
          <w:b/>
          <w:color w:val="2F5496" w:themeColor="accent5" w:themeShade="BF"/>
          <w:sz w:val="22"/>
          <w:szCs w:val="22"/>
          <w:lang w:val="en-GB"/>
        </w:rPr>
        <w:t>a metaphor for revolution</w:t>
      </w:r>
      <w:r w:rsidR="003B08F7" w:rsidRPr="00495D7C">
        <w:rPr>
          <w:rFonts w:ascii="Book Antiqua" w:eastAsia="Times New Roman" w:hAnsi="Book Antiqua" w:cs="Calibri"/>
          <w:b/>
          <w:color w:val="2F5496" w:themeColor="accent5" w:themeShade="BF"/>
          <w:sz w:val="22"/>
          <w:szCs w:val="22"/>
          <w:lang w:val="en-GB"/>
        </w:rPr>
        <w:t>, placed from</w:t>
      </w:r>
      <w:bookmarkStart w:id="0" w:name="_GoBack"/>
      <w:bookmarkEnd w:id="0"/>
      <w:r w:rsidR="003B08F7" w:rsidRPr="00495D7C">
        <w:rPr>
          <w:rFonts w:ascii="Book Antiqua" w:eastAsia="Times New Roman" w:hAnsi="Book Antiqua" w:cs="Calibri"/>
          <w:b/>
          <w:color w:val="2F5496" w:themeColor="accent5" w:themeShade="BF"/>
          <w:sz w:val="22"/>
          <w:szCs w:val="22"/>
          <w:lang w:val="en-GB"/>
        </w:rPr>
        <w:t xml:space="preserve"> the hands of the allegory of </w:t>
      </w:r>
      <w:r w:rsidR="0090030C" w:rsidRPr="00495D7C">
        <w:rPr>
          <w:rFonts w:ascii="Book Antiqua" w:eastAsia="Times New Roman" w:hAnsi="Book Antiqua" w:cs="Calibri"/>
          <w:b/>
          <w:color w:val="2F5496" w:themeColor="accent5" w:themeShade="BF"/>
          <w:sz w:val="22"/>
          <w:szCs w:val="22"/>
          <w:lang w:val="en-GB"/>
        </w:rPr>
        <w:t xml:space="preserve">Lady </w:t>
      </w:r>
      <w:r w:rsidR="003B08F7" w:rsidRPr="00495D7C">
        <w:rPr>
          <w:rFonts w:ascii="Book Antiqua" w:eastAsia="Times New Roman" w:hAnsi="Book Antiqua" w:cs="Calibri"/>
          <w:b/>
          <w:color w:val="2F5496" w:themeColor="accent5" w:themeShade="BF"/>
          <w:sz w:val="22"/>
          <w:szCs w:val="22"/>
          <w:lang w:val="en-GB"/>
        </w:rPr>
        <w:t>Justice into the h</w:t>
      </w:r>
      <w:r w:rsidR="00190B98" w:rsidRPr="00495D7C">
        <w:rPr>
          <w:rFonts w:ascii="Book Antiqua" w:eastAsia="Times New Roman" w:hAnsi="Book Antiqua" w:cs="Calibri"/>
          <w:b/>
          <w:color w:val="2F5496" w:themeColor="accent5" w:themeShade="BF"/>
          <w:sz w:val="22"/>
          <w:szCs w:val="22"/>
          <w:lang w:val="en-GB"/>
        </w:rPr>
        <w:t xml:space="preserve">ands of the judge, remains his </w:t>
      </w:r>
      <w:r w:rsidR="003B08F7" w:rsidRPr="00495D7C">
        <w:rPr>
          <w:rFonts w:ascii="Book Antiqua" w:eastAsia="Times New Roman" w:hAnsi="Book Antiqua" w:cs="Calibri"/>
          <w:b/>
          <w:color w:val="2F5496" w:themeColor="accent5" w:themeShade="BF"/>
          <w:sz w:val="22"/>
          <w:szCs w:val="22"/>
          <w:lang w:val="en-GB"/>
        </w:rPr>
        <w:t>indispensable guide</w:t>
      </w:r>
      <w:r w:rsidR="003B08F7" w:rsidRPr="00BB38F3">
        <w:rPr>
          <w:rFonts w:ascii="Book Antiqua" w:eastAsia="Times New Roman" w:hAnsi="Book Antiqua" w:cs="Calibri"/>
          <w:color w:val="2F5496" w:themeColor="accent5" w:themeShade="BF"/>
          <w:sz w:val="22"/>
          <w:szCs w:val="22"/>
          <w:lang w:val="en-GB"/>
        </w:rPr>
        <w:t>.</w:t>
      </w:r>
    </w:p>
    <w:p w14:paraId="05CD3A19" w14:textId="0933287E" w:rsidR="0090030C" w:rsidRPr="00BB38F3" w:rsidRDefault="0090030C" w:rsidP="00E33730">
      <w:pPr>
        <w:rPr>
          <w:rFonts w:ascii="Book Antiqua" w:eastAsia="Times New Roman" w:hAnsi="Book Antiqua" w:cs="Calibri"/>
          <w:color w:val="2F5496" w:themeColor="accent5" w:themeShade="BF"/>
          <w:sz w:val="22"/>
          <w:szCs w:val="22"/>
          <w:lang w:val="en-GB"/>
        </w:rPr>
      </w:pPr>
    </w:p>
    <w:p w14:paraId="36BEFD41" w14:textId="0AA52B57" w:rsidR="00E33730" w:rsidRPr="00BB38F3" w:rsidRDefault="00E33730" w:rsidP="0090030C">
      <w:pPr>
        <w:jc w:val="center"/>
        <w:rPr>
          <w:rFonts w:ascii="Book Antiqua" w:eastAsia="Times New Roman" w:hAnsi="Book Antiqua" w:cs="Calibri"/>
          <w:b/>
          <w:color w:val="2F5496" w:themeColor="accent5" w:themeShade="BF"/>
          <w:sz w:val="22"/>
          <w:szCs w:val="22"/>
          <w:lang w:val="en-GB"/>
        </w:rPr>
      </w:pPr>
      <w:r w:rsidRPr="00BB38F3">
        <w:rPr>
          <w:rFonts w:ascii="Book Antiqua" w:eastAsia="Times New Roman" w:hAnsi="Book Antiqua" w:cs="Calibri"/>
          <w:b/>
          <w:color w:val="2F5496" w:themeColor="accent5" w:themeShade="BF"/>
          <w:sz w:val="22"/>
          <w:szCs w:val="22"/>
          <w:lang w:val="en-GB"/>
        </w:rPr>
        <w:t>It gives us great</w:t>
      </w:r>
      <w:r w:rsidR="0090030C" w:rsidRPr="00BB38F3">
        <w:rPr>
          <w:rFonts w:ascii="Book Antiqua" w:eastAsia="Times New Roman" w:hAnsi="Book Antiqua" w:cs="Calibri"/>
          <w:b/>
          <w:color w:val="2F5496" w:themeColor="accent5" w:themeShade="BF"/>
          <w:sz w:val="22"/>
          <w:szCs w:val="22"/>
          <w:lang w:val="en-GB"/>
        </w:rPr>
        <w:t xml:space="preserve"> pleasure to announce </w:t>
      </w:r>
    </w:p>
    <w:p w14:paraId="7EE8EF66" w14:textId="74AAA84F" w:rsidR="00974380" w:rsidRPr="00BB38F3" w:rsidRDefault="0090030C" w:rsidP="00974380">
      <w:pPr>
        <w:jc w:val="center"/>
        <w:rPr>
          <w:rFonts w:ascii="Book Antiqua" w:eastAsia="Times New Roman" w:hAnsi="Book Antiqua" w:cs="Calibri"/>
          <w:color w:val="C00000"/>
          <w:sz w:val="22"/>
          <w:szCs w:val="22"/>
          <w:lang w:val="en-GB"/>
        </w:rPr>
      </w:pPr>
      <w:proofErr w:type="gramStart"/>
      <w:r w:rsidRPr="00BB38F3">
        <w:rPr>
          <w:rFonts w:ascii="Book Antiqua" w:eastAsia="Times New Roman" w:hAnsi="Book Antiqua" w:cs="Calibri"/>
          <w:color w:val="C00000"/>
          <w:sz w:val="22"/>
          <w:szCs w:val="22"/>
          <w:lang w:val="en-GB"/>
        </w:rPr>
        <w:t>that</w:t>
      </w:r>
      <w:proofErr w:type="gramEnd"/>
      <w:r w:rsidRPr="00BB38F3">
        <w:rPr>
          <w:rFonts w:ascii="Book Antiqua" w:eastAsia="Times New Roman" w:hAnsi="Book Antiqua" w:cs="Calibri"/>
          <w:color w:val="C00000"/>
          <w:sz w:val="22"/>
          <w:szCs w:val="22"/>
          <w:lang w:val="en-GB"/>
        </w:rPr>
        <w:t xml:space="preserve"> the participants in the event, </w:t>
      </w:r>
      <w:r w:rsidRPr="00BB38F3">
        <w:rPr>
          <w:rFonts w:ascii="Book Antiqua" w:eastAsia="Times New Roman" w:hAnsi="Book Antiqua" w:cs="Calibri"/>
          <w:b/>
          <w:color w:val="C00000"/>
          <w:sz w:val="22"/>
          <w:szCs w:val="22"/>
          <w:lang w:val="en-GB"/>
        </w:rPr>
        <w:t>those in the auditorium which will include some of the authors as well as all three co-editors of the book,</w:t>
      </w:r>
      <w:r w:rsidR="00974380" w:rsidRPr="00BB38F3">
        <w:rPr>
          <w:rFonts w:ascii="Book Antiqua" w:eastAsia="Times New Roman" w:hAnsi="Book Antiqua" w:cs="Calibri"/>
          <w:color w:val="C00000"/>
          <w:sz w:val="22"/>
          <w:szCs w:val="22"/>
          <w:lang w:val="en-GB"/>
        </w:rPr>
        <w:t xml:space="preserve"> a</w:t>
      </w:r>
      <w:r w:rsidR="00112717" w:rsidRPr="00BB38F3">
        <w:rPr>
          <w:rFonts w:ascii="Book Antiqua" w:eastAsia="Times New Roman" w:hAnsi="Book Antiqua" w:cs="Calibri"/>
          <w:color w:val="C00000"/>
          <w:sz w:val="22"/>
          <w:szCs w:val="22"/>
          <w:lang w:val="en-GB"/>
        </w:rPr>
        <w:t>nd</w:t>
      </w:r>
      <w:r w:rsidR="00974380" w:rsidRPr="00BB38F3">
        <w:rPr>
          <w:rFonts w:ascii="Book Antiqua" w:eastAsia="Times New Roman" w:hAnsi="Book Antiqua" w:cs="Calibri"/>
          <w:color w:val="C00000"/>
          <w:sz w:val="22"/>
          <w:szCs w:val="22"/>
          <w:lang w:val="en-GB"/>
        </w:rPr>
        <w:t xml:space="preserve"> those </w:t>
      </w:r>
      <w:r w:rsidR="00495D7C">
        <w:rPr>
          <w:rFonts w:ascii="Book Antiqua" w:eastAsia="Times New Roman" w:hAnsi="Book Antiqua" w:cs="Calibri"/>
          <w:color w:val="C00000"/>
          <w:sz w:val="22"/>
          <w:szCs w:val="22"/>
          <w:lang w:val="en-GB"/>
        </w:rPr>
        <w:t>among you.</w:t>
      </w:r>
    </w:p>
    <w:p w14:paraId="3BA4C6CC" w14:textId="0E04F612" w:rsidR="00974380" w:rsidRPr="0027223F" w:rsidRDefault="00974380" w:rsidP="00974380">
      <w:pPr>
        <w:jc w:val="center"/>
        <w:rPr>
          <w:rFonts w:ascii="Book Antiqua" w:hAnsi="Book Antiqua"/>
          <w:color w:val="C00000"/>
          <w:sz w:val="28"/>
          <w:szCs w:val="28"/>
        </w:rPr>
      </w:pPr>
      <w:proofErr w:type="gramStart"/>
      <w:r w:rsidRPr="0027223F">
        <w:rPr>
          <w:rFonts w:ascii="Book Antiqua" w:eastAsia="Times New Roman" w:hAnsi="Book Antiqua" w:cs="Calibri"/>
          <w:color w:val="C00000"/>
          <w:sz w:val="28"/>
          <w:szCs w:val="28"/>
          <w:lang w:val="en-GB"/>
        </w:rPr>
        <w:t>joining</w:t>
      </w:r>
      <w:proofErr w:type="gramEnd"/>
      <w:r w:rsidRPr="0027223F">
        <w:rPr>
          <w:rFonts w:ascii="Book Antiqua" w:eastAsia="Times New Roman" w:hAnsi="Book Antiqua" w:cs="Calibri"/>
          <w:color w:val="C00000"/>
          <w:sz w:val="28"/>
          <w:szCs w:val="28"/>
          <w:lang w:val="en-GB"/>
        </w:rPr>
        <w:t xml:space="preserve"> </w:t>
      </w:r>
      <w:r w:rsidR="00112717" w:rsidRPr="0027223F">
        <w:rPr>
          <w:rFonts w:ascii="Book Antiqua" w:eastAsia="Times New Roman" w:hAnsi="Book Antiqua" w:cs="Calibri"/>
          <w:color w:val="C00000"/>
          <w:sz w:val="28"/>
          <w:szCs w:val="28"/>
          <w:lang w:val="en-GB"/>
        </w:rPr>
        <w:t xml:space="preserve">us </w:t>
      </w:r>
      <w:r w:rsidRPr="0027223F">
        <w:rPr>
          <w:rFonts w:ascii="Book Antiqua" w:eastAsia="Times New Roman" w:hAnsi="Book Antiqua" w:cs="Calibri"/>
          <w:color w:val="C00000"/>
          <w:sz w:val="28"/>
          <w:szCs w:val="28"/>
          <w:lang w:val="en-GB"/>
        </w:rPr>
        <w:t xml:space="preserve">remotely at </w:t>
      </w:r>
      <w:hyperlink r:id="rId4" w:history="1">
        <w:r w:rsidRPr="0027223F">
          <w:rPr>
            <w:rStyle w:val="Hiperpovezava"/>
            <w:rFonts w:ascii="Book Antiqua" w:hAnsi="Book Antiqua"/>
            <w:color w:val="C00000"/>
            <w:sz w:val="28"/>
            <w:szCs w:val="28"/>
          </w:rPr>
          <w:t>https://uni-lj-si.zoom.us/j/97023448900</w:t>
        </w:r>
      </w:hyperlink>
    </w:p>
    <w:p w14:paraId="6F60CD14" w14:textId="77777777" w:rsidR="00112717" w:rsidRPr="00BB38F3" w:rsidRDefault="00112717" w:rsidP="00974380">
      <w:pPr>
        <w:jc w:val="center"/>
        <w:rPr>
          <w:rFonts w:ascii="Book Antiqua" w:eastAsia="Times New Roman" w:hAnsi="Book Antiqua" w:cs="Calibri"/>
          <w:b/>
          <w:color w:val="2F5496" w:themeColor="accent5" w:themeShade="BF"/>
          <w:sz w:val="22"/>
          <w:szCs w:val="22"/>
          <w:lang w:val="en-GB"/>
        </w:rPr>
      </w:pPr>
    </w:p>
    <w:p w14:paraId="40E061A7" w14:textId="52609896" w:rsidR="00974380" w:rsidRPr="00BB38F3" w:rsidRDefault="0090030C" w:rsidP="00974380">
      <w:pPr>
        <w:jc w:val="center"/>
        <w:rPr>
          <w:rFonts w:ascii="Book Antiqua" w:eastAsia="Times New Roman" w:hAnsi="Book Antiqua" w:cs="Calibri"/>
          <w:b/>
          <w:bCs/>
          <w:color w:val="2F5496" w:themeColor="accent5" w:themeShade="BF"/>
          <w:sz w:val="22"/>
          <w:szCs w:val="22"/>
          <w:lang w:val="en-GB"/>
        </w:rPr>
      </w:pPr>
      <w:proofErr w:type="gramStart"/>
      <w:r w:rsidRPr="00BB38F3">
        <w:rPr>
          <w:rFonts w:ascii="Book Antiqua" w:eastAsia="Times New Roman" w:hAnsi="Book Antiqua" w:cs="Calibri"/>
          <w:color w:val="2F5496" w:themeColor="accent5" w:themeShade="BF"/>
          <w:sz w:val="22"/>
          <w:szCs w:val="22"/>
          <w:lang w:val="en-GB"/>
        </w:rPr>
        <w:t>will</w:t>
      </w:r>
      <w:proofErr w:type="gramEnd"/>
      <w:r w:rsidRPr="00BB38F3">
        <w:rPr>
          <w:rFonts w:ascii="Book Antiqua" w:eastAsia="Times New Roman" w:hAnsi="Book Antiqua" w:cs="Calibri"/>
          <w:color w:val="2F5496" w:themeColor="accent5" w:themeShade="BF"/>
          <w:sz w:val="22"/>
          <w:szCs w:val="22"/>
          <w:lang w:val="en-GB"/>
        </w:rPr>
        <w:t xml:space="preserve"> be addressed by the </w:t>
      </w:r>
      <w:r w:rsidR="00974380" w:rsidRPr="00BB38F3">
        <w:rPr>
          <w:rFonts w:ascii="Book Antiqua" w:eastAsia="Times New Roman" w:hAnsi="Book Antiqua" w:cs="Calibri"/>
          <w:b/>
          <w:bCs/>
          <w:color w:val="C00000"/>
          <w:sz w:val="22"/>
          <w:szCs w:val="22"/>
          <w:lang w:val="en-GB"/>
        </w:rPr>
        <w:t>keynote</w:t>
      </w:r>
      <w:r w:rsidR="00974380" w:rsidRPr="00BB38F3">
        <w:rPr>
          <w:rFonts w:ascii="Book Antiqua" w:eastAsia="Times New Roman" w:hAnsi="Book Antiqua" w:cs="Calibri"/>
          <w:b/>
          <w:bCs/>
          <w:color w:val="2F5496" w:themeColor="accent5" w:themeShade="BF"/>
          <w:sz w:val="22"/>
          <w:szCs w:val="22"/>
          <w:lang w:val="en-GB"/>
        </w:rPr>
        <w:t xml:space="preserve"> speech of </w:t>
      </w:r>
    </w:p>
    <w:p w14:paraId="0511F914" w14:textId="77097162" w:rsidR="00190B98" w:rsidRPr="00495D7C" w:rsidRDefault="00974380" w:rsidP="0090030C">
      <w:pPr>
        <w:jc w:val="center"/>
        <w:rPr>
          <w:rFonts w:ascii="Book Antiqua" w:eastAsia="Times New Roman" w:hAnsi="Book Antiqua" w:cs="Calibri"/>
          <w:b/>
          <w:bCs/>
          <w:color w:val="C00000"/>
          <w:lang w:val="en-GB"/>
        </w:rPr>
      </w:pPr>
      <w:r w:rsidRPr="00495D7C">
        <w:rPr>
          <w:rFonts w:ascii="Book Antiqua" w:eastAsia="Times New Roman" w:hAnsi="Book Antiqua" w:cs="Calibri"/>
          <w:b/>
          <w:bCs/>
          <w:color w:val="C00000"/>
          <w:lang w:val="en-GB"/>
        </w:rPr>
        <w:t>JANEZ KRANJC</w:t>
      </w:r>
      <w:r w:rsidR="0090030C" w:rsidRPr="00495D7C">
        <w:rPr>
          <w:rFonts w:ascii="Book Antiqua" w:eastAsia="Times New Roman" w:hAnsi="Book Antiqua" w:cs="Calibri"/>
          <w:b/>
          <w:bCs/>
          <w:color w:val="C00000"/>
          <w:lang w:val="en-GB"/>
        </w:rPr>
        <w:t xml:space="preserve">, </w:t>
      </w:r>
    </w:p>
    <w:p w14:paraId="7CFB8017" w14:textId="1DACB113" w:rsidR="00190B98" w:rsidRPr="00BB38F3" w:rsidRDefault="0090030C" w:rsidP="0090030C">
      <w:pPr>
        <w:jc w:val="center"/>
        <w:rPr>
          <w:rFonts w:ascii="Book Antiqua" w:eastAsia="Times New Roman" w:hAnsi="Book Antiqua" w:cs="Calibri"/>
          <w:b/>
          <w:bCs/>
          <w:color w:val="2F5496" w:themeColor="accent5" w:themeShade="BF"/>
          <w:sz w:val="22"/>
          <w:szCs w:val="22"/>
          <w:lang w:val="en-GB"/>
        </w:rPr>
      </w:pPr>
      <w:r w:rsidRPr="00BB38F3">
        <w:rPr>
          <w:rFonts w:ascii="Book Antiqua" w:eastAsia="Times New Roman" w:hAnsi="Book Antiqua" w:cs="Calibri"/>
          <w:b/>
          <w:bCs/>
          <w:color w:val="2F5496" w:themeColor="accent5" w:themeShade="BF"/>
          <w:sz w:val="22"/>
          <w:szCs w:val="22"/>
          <w:lang w:val="en-GB"/>
        </w:rPr>
        <w:t xml:space="preserve">Professor Emeritus at the Ljubljana Faculty of Law </w:t>
      </w:r>
    </w:p>
    <w:p w14:paraId="2E4489DC" w14:textId="68D2E080" w:rsidR="0090030C" w:rsidRPr="00BB38F3" w:rsidRDefault="0090030C" w:rsidP="0090030C">
      <w:pPr>
        <w:jc w:val="center"/>
        <w:rPr>
          <w:rFonts w:ascii="Book Antiqua" w:eastAsia="Times New Roman" w:hAnsi="Book Antiqua" w:cs="Calibri"/>
          <w:color w:val="2F5496" w:themeColor="accent5" w:themeShade="BF"/>
          <w:sz w:val="22"/>
          <w:szCs w:val="22"/>
          <w:lang w:val="en-GB"/>
        </w:rPr>
      </w:pPr>
      <w:proofErr w:type="gramStart"/>
      <w:r w:rsidRPr="00BB38F3">
        <w:rPr>
          <w:rFonts w:ascii="Book Antiqua" w:eastAsia="Times New Roman" w:hAnsi="Book Antiqua" w:cs="Calibri"/>
          <w:b/>
          <w:bCs/>
          <w:color w:val="2F5496" w:themeColor="accent5" w:themeShade="BF"/>
          <w:sz w:val="22"/>
          <w:szCs w:val="22"/>
          <w:lang w:val="en-GB"/>
        </w:rPr>
        <w:t>and</w:t>
      </w:r>
      <w:proofErr w:type="gramEnd"/>
      <w:r w:rsidRPr="00BB38F3">
        <w:rPr>
          <w:rFonts w:ascii="Book Antiqua" w:eastAsia="Times New Roman" w:hAnsi="Book Antiqua" w:cs="Calibri"/>
          <w:b/>
          <w:bCs/>
          <w:color w:val="2F5496" w:themeColor="accent5" w:themeShade="BF"/>
          <w:sz w:val="22"/>
          <w:szCs w:val="22"/>
          <w:lang w:val="en-GB"/>
        </w:rPr>
        <w:t xml:space="preserve"> Associate Member of the Slovenian Academy of Sciences and Arts</w:t>
      </w:r>
      <w:r w:rsidRPr="00BB38F3">
        <w:rPr>
          <w:rFonts w:ascii="Book Antiqua" w:eastAsia="Times New Roman" w:hAnsi="Book Antiqua" w:cs="Calibri"/>
          <w:color w:val="2F5496" w:themeColor="accent5" w:themeShade="BF"/>
          <w:sz w:val="22"/>
          <w:szCs w:val="22"/>
          <w:lang w:val="en-GB"/>
        </w:rPr>
        <w:t xml:space="preserve">. </w:t>
      </w:r>
    </w:p>
    <w:p w14:paraId="26868792" w14:textId="3492958F" w:rsidR="00E33730" w:rsidRPr="00BB38F3" w:rsidRDefault="00E33730" w:rsidP="0090030C">
      <w:pPr>
        <w:jc w:val="center"/>
        <w:rPr>
          <w:rFonts w:ascii="Book Antiqua" w:eastAsia="Times New Roman" w:hAnsi="Book Antiqua" w:cs="Calibri"/>
          <w:color w:val="2F5496" w:themeColor="accent5" w:themeShade="BF"/>
          <w:sz w:val="22"/>
          <w:szCs w:val="22"/>
          <w:lang w:val="en-GB"/>
        </w:rPr>
      </w:pPr>
    </w:p>
    <w:p w14:paraId="768050BC" w14:textId="0B65C845" w:rsidR="00E33730" w:rsidRPr="00BB38F3" w:rsidRDefault="00E33730" w:rsidP="00974380">
      <w:pPr>
        <w:jc w:val="center"/>
        <w:rPr>
          <w:rFonts w:ascii="Book Antiqua" w:eastAsia="Times New Roman" w:hAnsi="Book Antiqua" w:cs="Calibri"/>
          <w:color w:val="2F5496" w:themeColor="accent5" w:themeShade="BF"/>
          <w:sz w:val="22"/>
          <w:szCs w:val="22"/>
          <w:lang w:val="en-GB"/>
        </w:rPr>
      </w:pPr>
      <w:r w:rsidRPr="00BB38F3">
        <w:rPr>
          <w:rFonts w:ascii="Book Antiqua" w:eastAsia="Times New Roman" w:hAnsi="Book Antiqua" w:cs="Calibri"/>
          <w:color w:val="2F5496" w:themeColor="accent5" w:themeShade="BF"/>
          <w:sz w:val="22"/>
          <w:szCs w:val="22"/>
          <w:lang w:val="en-GB"/>
        </w:rPr>
        <w:t xml:space="preserve">We are </w:t>
      </w:r>
      <w:r w:rsidR="00974380" w:rsidRPr="00BB38F3">
        <w:rPr>
          <w:rFonts w:ascii="Book Antiqua" w:eastAsia="Times New Roman" w:hAnsi="Book Antiqua" w:cs="Calibri"/>
          <w:color w:val="2F5496" w:themeColor="accent5" w:themeShade="BF"/>
          <w:sz w:val="22"/>
          <w:szCs w:val="22"/>
          <w:lang w:val="en-GB"/>
        </w:rPr>
        <w:t xml:space="preserve">also </w:t>
      </w:r>
      <w:r w:rsidRPr="00BB38F3">
        <w:rPr>
          <w:rFonts w:ascii="Book Antiqua" w:eastAsia="Times New Roman" w:hAnsi="Book Antiqua" w:cs="Calibri"/>
          <w:color w:val="2F5496" w:themeColor="accent5" w:themeShade="BF"/>
          <w:sz w:val="22"/>
          <w:szCs w:val="22"/>
          <w:lang w:val="en-GB"/>
        </w:rPr>
        <w:t xml:space="preserve">pleased to announce that, </w:t>
      </w:r>
      <w:r w:rsidRPr="00BB38F3">
        <w:rPr>
          <w:rFonts w:ascii="Book Antiqua" w:eastAsia="Times New Roman" w:hAnsi="Book Antiqua" w:cs="Calibri"/>
          <w:b/>
          <w:color w:val="2F5496" w:themeColor="accent5" w:themeShade="BF"/>
          <w:sz w:val="22"/>
          <w:szCs w:val="22"/>
          <w:lang w:val="en-GB"/>
        </w:rPr>
        <w:t xml:space="preserve">courtesy of the Jean Monnet Centre of Professor Joseph H. H. Weiler, a co-editor and a great friend of the Faculty, in the coming days, the electronic version of the book </w:t>
      </w:r>
      <w:proofErr w:type="gramStart"/>
      <w:r w:rsidRPr="00BB38F3">
        <w:rPr>
          <w:rFonts w:ascii="Book Antiqua" w:eastAsia="Times New Roman" w:hAnsi="Book Antiqua" w:cs="Calibri"/>
          <w:b/>
          <w:color w:val="2F5496" w:themeColor="accent5" w:themeShade="BF"/>
          <w:sz w:val="22"/>
          <w:szCs w:val="22"/>
          <w:lang w:val="en-GB"/>
        </w:rPr>
        <w:t>will be made</w:t>
      </w:r>
      <w:proofErr w:type="gramEnd"/>
      <w:r w:rsidRPr="00BB38F3">
        <w:rPr>
          <w:rFonts w:ascii="Book Antiqua" w:eastAsia="Times New Roman" w:hAnsi="Book Antiqua" w:cs="Calibri"/>
          <w:b/>
          <w:color w:val="2F5496" w:themeColor="accent5" w:themeShade="BF"/>
          <w:sz w:val="22"/>
          <w:szCs w:val="22"/>
          <w:lang w:val="en-GB"/>
        </w:rPr>
        <w:t xml:space="preserve"> freely available. </w:t>
      </w:r>
      <w:r w:rsidRPr="00BB38F3">
        <w:rPr>
          <w:rFonts w:ascii="Book Antiqua" w:eastAsia="Times New Roman" w:hAnsi="Book Antiqua" w:cs="Calibri"/>
          <w:color w:val="2F5496" w:themeColor="accent5" w:themeShade="BF"/>
          <w:sz w:val="22"/>
          <w:szCs w:val="22"/>
          <w:lang w:val="en-GB"/>
        </w:rPr>
        <w:t>In the meantime</w:t>
      </w:r>
      <w:r w:rsidRPr="00B20321">
        <w:rPr>
          <w:rFonts w:ascii="Book Antiqua" w:eastAsia="Times New Roman" w:hAnsi="Book Antiqua" w:cs="Calibri"/>
          <w:color w:val="C00000"/>
          <w:sz w:val="22"/>
          <w:szCs w:val="22"/>
          <w:lang w:val="en-GB"/>
        </w:rPr>
        <w:t xml:space="preserve">, its contents </w:t>
      </w:r>
      <w:proofErr w:type="gramStart"/>
      <w:r w:rsidRPr="00B20321">
        <w:rPr>
          <w:rFonts w:ascii="Book Antiqua" w:eastAsia="Times New Roman" w:hAnsi="Book Antiqua" w:cs="Calibri"/>
          <w:color w:val="C00000"/>
          <w:sz w:val="22"/>
          <w:szCs w:val="22"/>
          <w:lang w:val="en-GB"/>
        </w:rPr>
        <w:t>may already be perused</w:t>
      </w:r>
      <w:proofErr w:type="gramEnd"/>
      <w:r w:rsidRPr="00B20321">
        <w:rPr>
          <w:rFonts w:ascii="Book Antiqua" w:eastAsia="Times New Roman" w:hAnsi="Book Antiqua" w:cs="Calibri"/>
          <w:color w:val="C00000"/>
          <w:sz w:val="22"/>
          <w:szCs w:val="22"/>
          <w:lang w:val="en-GB"/>
        </w:rPr>
        <w:t xml:space="preserve"> at </w:t>
      </w:r>
      <w:hyperlink r:id="rId5" w:history="1">
        <w:r w:rsidRPr="00B20321">
          <w:rPr>
            <w:rStyle w:val="Hiperpovezava"/>
            <w:rFonts w:ascii="Book Antiqua" w:eastAsia="Times New Roman" w:hAnsi="Book Antiqua" w:cs="Calibri"/>
            <w:color w:val="C00000"/>
            <w:sz w:val="22"/>
            <w:szCs w:val="22"/>
            <w:lang w:val="en-GB"/>
          </w:rPr>
          <w:t>https://www.routledge.com/9781032350035</w:t>
        </w:r>
      </w:hyperlink>
      <w:r w:rsidRPr="00B20321">
        <w:rPr>
          <w:rFonts w:ascii="Book Antiqua" w:eastAsia="Times New Roman" w:hAnsi="Book Antiqua" w:cs="Calibri"/>
          <w:color w:val="C00000"/>
          <w:sz w:val="22"/>
          <w:szCs w:val="22"/>
          <w:lang w:val="en-GB"/>
        </w:rPr>
        <w:t xml:space="preserve">. </w:t>
      </w:r>
      <w:r w:rsidRPr="00BB38F3">
        <w:rPr>
          <w:rFonts w:ascii="Book Antiqua" w:eastAsia="Times New Roman" w:hAnsi="Book Antiqua" w:cs="Calibri"/>
          <w:color w:val="2F5496" w:themeColor="accent5" w:themeShade="BF"/>
          <w:sz w:val="22"/>
          <w:szCs w:val="22"/>
          <w:lang w:val="en-GB"/>
        </w:rPr>
        <w:t>We have also added a QR code to this invitation allowing those who would wish to do so to order the book in its traditional printed form</w:t>
      </w:r>
      <w:r w:rsidR="00190B98" w:rsidRPr="00BB38F3">
        <w:rPr>
          <w:rFonts w:ascii="Book Antiqua" w:eastAsia="Times New Roman" w:hAnsi="Book Antiqua" w:cs="Calibri"/>
          <w:color w:val="2F5496" w:themeColor="accent5" w:themeShade="BF"/>
          <w:sz w:val="22"/>
          <w:szCs w:val="22"/>
          <w:lang w:val="en-GB"/>
        </w:rPr>
        <w:t>.</w:t>
      </w:r>
    </w:p>
    <w:p w14:paraId="3136EC6D" w14:textId="490CCEC9" w:rsidR="0090030C" w:rsidRPr="00BB38F3" w:rsidRDefault="0090030C" w:rsidP="00974380">
      <w:pPr>
        <w:rPr>
          <w:rFonts w:ascii="Book Antiqua" w:eastAsia="Times New Roman" w:hAnsi="Book Antiqua" w:cs="Calibri"/>
          <w:color w:val="2F5496" w:themeColor="accent5" w:themeShade="BF"/>
          <w:sz w:val="22"/>
          <w:szCs w:val="22"/>
          <w:lang w:val="en-GB"/>
        </w:rPr>
      </w:pPr>
    </w:p>
    <w:p w14:paraId="0CBC70B0" w14:textId="1EA0C52C" w:rsidR="00190B98" w:rsidRPr="00BB38F3" w:rsidRDefault="00573886" w:rsidP="00190B98">
      <w:pPr>
        <w:jc w:val="center"/>
        <w:rPr>
          <w:rFonts w:ascii="Book Antiqua" w:eastAsia="Times New Roman" w:hAnsi="Book Antiqua" w:cs="Calibri"/>
          <w:color w:val="2F5496" w:themeColor="accent5" w:themeShade="BF"/>
          <w:sz w:val="22"/>
          <w:szCs w:val="22"/>
          <w:lang w:val="en-GB"/>
        </w:rPr>
      </w:pPr>
      <w:proofErr w:type="spellStart"/>
      <w:r w:rsidRPr="00BB38F3">
        <w:rPr>
          <w:rFonts w:ascii="Book Antiqua" w:eastAsia="Times New Roman" w:hAnsi="Book Antiqua" w:cs="Calibri"/>
          <w:color w:val="2F5496" w:themeColor="accent5" w:themeShade="BF"/>
          <w:sz w:val="22"/>
          <w:szCs w:val="22"/>
          <w:lang w:val="en-GB"/>
        </w:rPr>
        <w:t>Prof.</w:t>
      </w:r>
      <w:proofErr w:type="spellEnd"/>
      <w:r w:rsidRPr="00BB38F3">
        <w:rPr>
          <w:rFonts w:ascii="Book Antiqua" w:eastAsia="Times New Roman" w:hAnsi="Book Antiqua" w:cs="Calibri"/>
          <w:color w:val="2F5496" w:themeColor="accent5" w:themeShade="BF"/>
          <w:sz w:val="22"/>
          <w:szCs w:val="22"/>
          <w:lang w:val="en-GB"/>
        </w:rPr>
        <w:t xml:space="preserve"> </w:t>
      </w:r>
      <w:proofErr w:type="spellStart"/>
      <w:r w:rsidRPr="00BB38F3">
        <w:rPr>
          <w:rFonts w:ascii="Book Antiqua" w:eastAsia="Times New Roman" w:hAnsi="Book Antiqua" w:cs="Calibri"/>
          <w:color w:val="2F5496" w:themeColor="accent5" w:themeShade="BF"/>
          <w:sz w:val="22"/>
          <w:szCs w:val="22"/>
          <w:lang w:val="en-GB"/>
        </w:rPr>
        <w:t>D</w:t>
      </w:r>
      <w:r w:rsidR="00190B98" w:rsidRPr="00BB38F3">
        <w:rPr>
          <w:rFonts w:ascii="Book Antiqua" w:eastAsia="Times New Roman" w:hAnsi="Book Antiqua" w:cs="Calibri"/>
          <w:color w:val="2F5496" w:themeColor="accent5" w:themeShade="BF"/>
          <w:sz w:val="22"/>
          <w:szCs w:val="22"/>
          <w:lang w:val="en-GB"/>
        </w:rPr>
        <w:t>r.</w:t>
      </w:r>
      <w:proofErr w:type="spellEnd"/>
      <w:r w:rsidR="00190B98" w:rsidRPr="00BB38F3">
        <w:rPr>
          <w:rFonts w:ascii="Book Antiqua" w:eastAsia="Times New Roman" w:hAnsi="Book Antiqua" w:cs="Calibri"/>
          <w:color w:val="2F5496" w:themeColor="accent5" w:themeShade="BF"/>
          <w:sz w:val="22"/>
          <w:szCs w:val="22"/>
          <w:lang w:val="en-GB"/>
        </w:rPr>
        <w:t xml:space="preserve"> Saša Zagorc, Dean</w:t>
      </w:r>
    </w:p>
    <w:p w14:paraId="76CC9E52" w14:textId="22E29BC3" w:rsidR="00190B98" w:rsidRPr="00BB38F3" w:rsidRDefault="00190B98" w:rsidP="00190B98">
      <w:pPr>
        <w:jc w:val="center"/>
        <w:rPr>
          <w:rFonts w:ascii="Book Antiqua" w:eastAsia="Times New Roman" w:hAnsi="Book Antiqua" w:cs="Calibri"/>
          <w:color w:val="2F5496" w:themeColor="accent5" w:themeShade="BF"/>
          <w:sz w:val="22"/>
          <w:szCs w:val="22"/>
          <w:lang w:val="en-GB"/>
        </w:rPr>
      </w:pPr>
    </w:p>
    <w:sectPr w:rsidR="00190B98" w:rsidRPr="00BB3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C"/>
    <w:rsid w:val="00024525"/>
    <w:rsid w:val="00064A96"/>
    <w:rsid w:val="00112717"/>
    <w:rsid w:val="00190B98"/>
    <w:rsid w:val="001F069D"/>
    <w:rsid w:val="0027223F"/>
    <w:rsid w:val="002E17DC"/>
    <w:rsid w:val="0034421B"/>
    <w:rsid w:val="003B08F7"/>
    <w:rsid w:val="003F6DAA"/>
    <w:rsid w:val="00451AF3"/>
    <w:rsid w:val="00470D20"/>
    <w:rsid w:val="00495D7C"/>
    <w:rsid w:val="00573886"/>
    <w:rsid w:val="005B4D7D"/>
    <w:rsid w:val="00720A4B"/>
    <w:rsid w:val="007C0E1C"/>
    <w:rsid w:val="007E100B"/>
    <w:rsid w:val="007E4723"/>
    <w:rsid w:val="00856F78"/>
    <w:rsid w:val="0090030C"/>
    <w:rsid w:val="00923CAB"/>
    <w:rsid w:val="00974380"/>
    <w:rsid w:val="009B098A"/>
    <w:rsid w:val="00A31BA3"/>
    <w:rsid w:val="00B20321"/>
    <w:rsid w:val="00B4667E"/>
    <w:rsid w:val="00B74A08"/>
    <w:rsid w:val="00BB38F3"/>
    <w:rsid w:val="00E337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20E7"/>
  <w15:chartTrackingRefBased/>
  <w15:docId w15:val="{5EF4FD65-7CE9-40BE-801C-A1372342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17DC"/>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4667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667E"/>
    <w:rPr>
      <w:rFonts w:ascii="Segoe UI" w:hAnsi="Segoe UI" w:cs="Segoe UI"/>
      <w:sz w:val="18"/>
      <w:szCs w:val="18"/>
      <w:lang w:eastAsia="sl-SI"/>
    </w:rPr>
  </w:style>
  <w:style w:type="paragraph" w:styleId="Revizija">
    <w:name w:val="Revision"/>
    <w:hidden/>
    <w:uiPriority w:val="99"/>
    <w:semiHidden/>
    <w:rsid w:val="00064A96"/>
    <w:pPr>
      <w:spacing w:after="0"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1F069D"/>
    <w:rPr>
      <w:sz w:val="16"/>
      <w:szCs w:val="16"/>
    </w:rPr>
  </w:style>
  <w:style w:type="paragraph" w:styleId="Pripombabesedilo">
    <w:name w:val="annotation text"/>
    <w:basedOn w:val="Navaden"/>
    <w:link w:val="PripombabesediloZnak"/>
    <w:uiPriority w:val="99"/>
    <w:semiHidden/>
    <w:unhideWhenUsed/>
    <w:rsid w:val="001F069D"/>
    <w:rPr>
      <w:sz w:val="20"/>
      <w:szCs w:val="20"/>
    </w:rPr>
  </w:style>
  <w:style w:type="character" w:customStyle="1" w:styleId="PripombabesediloZnak">
    <w:name w:val="Pripomba – besedilo Znak"/>
    <w:basedOn w:val="Privzetapisavaodstavka"/>
    <w:link w:val="Pripombabesedilo"/>
    <w:uiPriority w:val="99"/>
    <w:semiHidden/>
    <w:rsid w:val="001F069D"/>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1F069D"/>
    <w:rPr>
      <w:b/>
      <w:bCs/>
    </w:rPr>
  </w:style>
  <w:style w:type="character" w:customStyle="1" w:styleId="ZadevapripombeZnak">
    <w:name w:val="Zadeva pripombe Znak"/>
    <w:basedOn w:val="PripombabesediloZnak"/>
    <w:link w:val="Zadevapripombe"/>
    <w:uiPriority w:val="99"/>
    <w:semiHidden/>
    <w:rsid w:val="001F069D"/>
    <w:rPr>
      <w:rFonts w:ascii="Times New Roman" w:hAnsi="Times New Roman" w:cs="Times New Roman"/>
      <w:b/>
      <w:bCs/>
      <w:sz w:val="20"/>
      <w:szCs w:val="20"/>
      <w:lang w:eastAsia="sl-SI"/>
    </w:rPr>
  </w:style>
  <w:style w:type="character" w:styleId="Hiperpovezava">
    <w:name w:val="Hyperlink"/>
    <w:basedOn w:val="Privzetapisavaodstavka"/>
    <w:uiPriority w:val="99"/>
    <w:unhideWhenUsed/>
    <w:rsid w:val="001F069D"/>
    <w:rPr>
      <w:color w:val="0563C1" w:themeColor="hyperlink"/>
      <w:u w:val="single"/>
    </w:rPr>
  </w:style>
  <w:style w:type="character" w:customStyle="1" w:styleId="UnresolvedMention">
    <w:name w:val="Unresolved Mention"/>
    <w:basedOn w:val="Privzetapisavaodstavka"/>
    <w:uiPriority w:val="99"/>
    <w:semiHidden/>
    <w:unhideWhenUsed/>
    <w:rsid w:val="001F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1184">
      <w:bodyDiv w:val="1"/>
      <w:marLeft w:val="0"/>
      <w:marRight w:val="0"/>
      <w:marTop w:val="0"/>
      <w:marBottom w:val="0"/>
      <w:divBdr>
        <w:top w:val="none" w:sz="0" w:space="0" w:color="auto"/>
        <w:left w:val="none" w:sz="0" w:space="0" w:color="auto"/>
        <w:bottom w:val="none" w:sz="0" w:space="0" w:color="auto"/>
        <w:right w:val="none" w:sz="0" w:space="0" w:color="auto"/>
      </w:divBdr>
    </w:div>
    <w:div w:id="1189948646">
      <w:bodyDiv w:val="1"/>
      <w:marLeft w:val="0"/>
      <w:marRight w:val="0"/>
      <w:marTop w:val="0"/>
      <w:marBottom w:val="0"/>
      <w:divBdr>
        <w:top w:val="none" w:sz="0" w:space="0" w:color="auto"/>
        <w:left w:val="none" w:sz="0" w:space="0" w:color="auto"/>
        <w:bottom w:val="none" w:sz="0" w:space="0" w:color="auto"/>
        <w:right w:val="none" w:sz="0" w:space="0" w:color="auto"/>
      </w:divBdr>
    </w:div>
    <w:div w:id="16341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utledge.com/9781032350035" TargetMode="External"/><Relationship Id="rId4" Type="http://schemas.openxmlformats.org/officeDocument/2006/relationships/hyperlink" Target="https://uni-lj-si.zoom.us/j/970234489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422</Words>
  <Characters>2410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Škrubej, Katja</dc:creator>
  <cp:keywords/>
  <dc:description/>
  <cp:lastModifiedBy>Škrubej</cp:lastModifiedBy>
  <cp:revision>9</cp:revision>
  <cp:lastPrinted>2024-06-04T11:12:00Z</cp:lastPrinted>
  <dcterms:created xsi:type="dcterms:W3CDTF">2024-06-02T19:03:00Z</dcterms:created>
  <dcterms:modified xsi:type="dcterms:W3CDTF">2024-06-06T22:15:00Z</dcterms:modified>
</cp:coreProperties>
</file>